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FAA3" w14:textId="77777777" w:rsidR="00BE3365" w:rsidRDefault="00BE3365"/>
    <w:p w14:paraId="2A68CB59" w14:textId="1CB2BE0B" w:rsidR="00781530" w:rsidRDefault="00781530" w:rsidP="00781530">
      <w:pPr>
        <w:jc w:val="right"/>
      </w:pPr>
      <w:r>
        <w:t>Załącznik nr 1 do Regulaminu P</w:t>
      </w:r>
      <w:r w:rsidR="00FD28E6">
        <w:t>rogramu</w:t>
      </w:r>
      <w:r>
        <w:t xml:space="preserve"> „Garage Genius”</w:t>
      </w:r>
    </w:p>
    <w:p w14:paraId="303ADA80" w14:textId="77777777" w:rsidR="00781530" w:rsidRDefault="00781530" w:rsidP="00781530">
      <w:pPr>
        <w:jc w:val="right"/>
      </w:pPr>
    </w:p>
    <w:p w14:paraId="2A2B9A49" w14:textId="600EB35A" w:rsidR="00781530" w:rsidRPr="00781530" w:rsidRDefault="00781530" w:rsidP="00781530">
      <w:pPr>
        <w:jc w:val="center"/>
        <w:rPr>
          <w:b/>
          <w:bCs/>
        </w:rPr>
      </w:pPr>
      <w:r w:rsidRPr="00781530">
        <w:rPr>
          <w:b/>
          <w:bCs/>
        </w:rPr>
        <w:t>KRYTERIA OCENY INNOWACYJNYCH POMYSŁÓW BIZNESOWYCH (IPB)</w:t>
      </w:r>
    </w:p>
    <w:p w14:paraId="2F2B0250" w14:textId="77777777" w:rsidR="00781530" w:rsidRPr="00781530" w:rsidRDefault="00781530" w:rsidP="00781530">
      <w:pPr>
        <w:jc w:val="center"/>
        <w:rPr>
          <w:b/>
        </w:rPr>
      </w:pPr>
    </w:p>
    <w:p w14:paraId="6988677A" w14:textId="5078544C" w:rsidR="00781530" w:rsidRDefault="00033F7B" w:rsidP="00033F7B">
      <w:pPr>
        <w:jc w:val="center"/>
        <w:rPr>
          <w:b/>
        </w:rPr>
      </w:pPr>
      <w:r w:rsidRPr="00033F7B">
        <w:rPr>
          <w:b/>
          <w:bCs/>
        </w:rPr>
        <w:t>OCENA FORMALNA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0E81" w14:paraId="096DC746" w14:textId="77777777" w:rsidTr="000858B2">
        <w:tc>
          <w:tcPr>
            <w:tcW w:w="9062" w:type="dxa"/>
            <w:shd w:val="clear" w:color="auto" w:fill="FFFFCC"/>
          </w:tcPr>
          <w:p w14:paraId="7A1EC4B8" w14:textId="605294AD" w:rsidR="008D0E81" w:rsidRPr="000F44C6" w:rsidRDefault="00EB66BA" w:rsidP="000858B2">
            <w:pPr>
              <w:spacing w:beforeLines="80" w:before="192" w:afterLines="80" w:after="192"/>
              <w:jc w:val="center"/>
              <w:rPr>
                <w:b/>
                <w:sz w:val="22"/>
                <w:szCs w:val="22"/>
              </w:rPr>
            </w:pPr>
            <w:r w:rsidRPr="000F44C6">
              <w:rPr>
                <w:b/>
                <w:sz w:val="22"/>
                <w:szCs w:val="22"/>
              </w:rPr>
              <w:t>Komple</w:t>
            </w:r>
            <w:r w:rsidR="00170B54" w:rsidRPr="000F44C6">
              <w:rPr>
                <w:b/>
                <w:sz w:val="22"/>
                <w:szCs w:val="22"/>
              </w:rPr>
              <w:t>tność wniosku</w:t>
            </w:r>
          </w:p>
        </w:tc>
      </w:tr>
      <w:tr w:rsidR="008D0E81" w14:paraId="51C6AEB5" w14:textId="77777777" w:rsidTr="008D0E81">
        <w:tc>
          <w:tcPr>
            <w:tcW w:w="9062" w:type="dxa"/>
          </w:tcPr>
          <w:p w14:paraId="5A8961A3" w14:textId="10315E34" w:rsidR="00C22FD6" w:rsidRDefault="00C22FD6" w:rsidP="008D0E81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Pomysłodawca </w:t>
            </w:r>
            <w:r w:rsidR="00D6364A">
              <w:rPr>
                <w:rFonts w:ascii="Calibri" w:hAnsi="Calibri" w:cs="Calibri"/>
                <w:sz w:val="22"/>
                <w:szCs w:val="22"/>
              </w:rPr>
              <w:t>wysłał wniosek</w:t>
            </w:r>
            <w:r w:rsidR="007922A8">
              <w:rPr>
                <w:rFonts w:ascii="Calibri" w:hAnsi="Calibri" w:cs="Calibri"/>
                <w:sz w:val="22"/>
                <w:szCs w:val="22"/>
              </w:rPr>
              <w:t xml:space="preserve"> zgodny z obowiązującym w </w:t>
            </w:r>
            <w:r w:rsidR="00395C6D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800EC8">
              <w:rPr>
                <w:rFonts w:ascii="Calibri" w:hAnsi="Calibri" w:cs="Calibri"/>
                <w:sz w:val="22"/>
                <w:szCs w:val="22"/>
              </w:rPr>
              <w:t>rogramie</w:t>
            </w:r>
            <w:r w:rsidR="007922A8">
              <w:rPr>
                <w:rFonts w:ascii="Calibri" w:hAnsi="Calibri" w:cs="Calibri"/>
                <w:sz w:val="22"/>
                <w:szCs w:val="22"/>
              </w:rPr>
              <w:t xml:space="preserve"> Formularzem zgłoszeniowym – </w:t>
            </w:r>
            <w:r w:rsidR="004131F4">
              <w:rPr>
                <w:rFonts w:ascii="Calibri" w:hAnsi="Calibri" w:cs="Calibri"/>
                <w:b/>
                <w:bCs/>
                <w:sz w:val="22"/>
                <w:szCs w:val="22"/>
              </w:rPr>
              <w:t>spełnia / nie spełnia</w:t>
            </w:r>
          </w:p>
          <w:p w14:paraId="72C68292" w14:textId="5523D403" w:rsidR="008D0E81" w:rsidRPr="00DC3EDB" w:rsidRDefault="008D0E81" w:rsidP="008D0E81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 xml:space="preserve">Pomysłodawca, </w:t>
            </w:r>
            <w:r w:rsidR="00C22FD6">
              <w:rPr>
                <w:rFonts w:ascii="Calibri" w:hAnsi="Calibri" w:cs="Calibri"/>
                <w:sz w:val="22"/>
                <w:szCs w:val="22"/>
              </w:rPr>
              <w:t>złożył oświadczenia, potwierdzające, że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E124C2B" w14:textId="02C6BAFD" w:rsidR="006D4208" w:rsidRPr="00241637" w:rsidRDefault="008D0E81" w:rsidP="00120739">
            <w:pPr>
              <w:pStyle w:val="Akapitzlist"/>
              <w:numPr>
                <w:ilvl w:val="0"/>
                <w:numId w:val="2"/>
              </w:numPr>
              <w:spacing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jest pełnoletnią osobą fizyczną, posiadającą pełną zdolność do czynności prawnych</w:t>
            </w:r>
            <w:r w:rsidR="006D4208">
              <w:rPr>
                <w:rFonts w:ascii="Calibri" w:hAnsi="Calibri" w:cs="Calibri"/>
                <w:sz w:val="22"/>
                <w:szCs w:val="22"/>
              </w:rPr>
              <w:t>;</w:t>
            </w:r>
            <w:r w:rsidR="007D458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D4208" w:rsidRPr="006D4208">
              <w:rPr>
                <w:rFonts w:ascii="Calibri" w:hAnsi="Calibri" w:cs="Calibri"/>
                <w:sz w:val="22"/>
                <w:szCs w:val="22"/>
              </w:rPr>
              <w:t>mieszka na terytorium Rzeczpospolitej</w:t>
            </w:r>
            <w:r w:rsidR="006D4208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49B6BC9E" w14:textId="48FEA236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 xml:space="preserve">posiada tytuł prawny do IPB, nie naruszający praw osób trzecich lub, w przypadku gdy IPB jest własnością kilku osób fizycznych, wszyscy właściciele uczestniczą w </w:t>
            </w:r>
            <w:r w:rsidR="00800EC8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800EC8">
              <w:rPr>
                <w:rFonts w:ascii="Calibri" w:hAnsi="Calibri" w:cs="Calibri"/>
                <w:sz w:val="22"/>
                <w:szCs w:val="22"/>
              </w:rPr>
              <w:t>rogramie</w:t>
            </w:r>
            <w:r w:rsidRPr="00DC3EDB">
              <w:rPr>
                <w:rFonts w:ascii="Calibri" w:hAnsi="Calibri" w:cs="Calibri"/>
                <w:sz w:val="22"/>
                <w:szCs w:val="22"/>
              </w:rPr>
              <w:t xml:space="preserve"> lub Pomysłodawca jest upoważniony zgodnie z obowiązującymi przepisami prawa przez właściciela/właścicieli IPB do kontaktu i dokonywania wszelkich czynności związanych pośrednio lub bezpośrednio w związku z uczestnictwem w </w:t>
            </w:r>
            <w:r w:rsidR="00800EC8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800EC8">
              <w:rPr>
                <w:rFonts w:ascii="Calibri" w:hAnsi="Calibri" w:cs="Calibri"/>
                <w:sz w:val="22"/>
                <w:szCs w:val="22"/>
              </w:rPr>
              <w:t>rogramie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44CC8C4" w14:textId="0BE8DDA4" w:rsidR="002561A4" w:rsidRPr="00DC3EDB" w:rsidRDefault="002561A4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561A4">
              <w:rPr>
                <w:rFonts w:ascii="Calibri" w:hAnsi="Calibri" w:cs="Calibri"/>
                <w:sz w:val="22"/>
                <w:szCs w:val="22"/>
              </w:rPr>
              <w:t>osiada IPB który nie jest lub nie był objęty wsparciem, w zakresie działań realizowanych w Programie Laboratorium Innowatora u innego operatora.</w:t>
            </w:r>
          </w:p>
          <w:p w14:paraId="7245AA56" w14:textId="77777777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nie został prawomocnie skazany za przestępstwo przekupstwa, przestępstwo przeciwko obrotowi gospodarczemu lub inne przestępstwo popełnione w celu osiągnięcia korzyści majątkowych oraz wobec których nie orzeczono zakazu, o którym mowa w art. 12 ust. 1 pkt 1 ustawy z dnia 15 czerwca 2012 r. o skutkach powierzania wykonywania pracy cudzoziemcom przebywającym wbrew przepisom na terytorium Rzeczypospolitej Polskiej (Dz.U. poz. 769);</w:t>
            </w:r>
          </w:p>
          <w:p w14:paraId="75A49722" w14:textId="77777777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posiada IPB spełniający również inne warunki wymagane przez właściwe przepisy prawa, który nie dotyczy działalności gospodarczej wykluczonej ze wsparcia na podstawie art. 3 ust 3 Rozporządzenia PE i Rady (UE) Nr 1301/2013 z dnia 17 grudnia 2013 r. w sprawie Europejskiego Funduszu Rozwoju Regionalnego i przepisów szczególnych dotyczących celu "Inwestycje na rzecz wzrostu i zatrudnienia" oraz w sprawie uchylenia rozporządzenia (WE) nr 1080/2006 (Dz. Urz. L 347 z 20.12.2013 r., str. 289;</w:t>
            </w:r>
          </w:p>
          <w:p w14:paraId="4646E7DD" w14:textId="2B4436AD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 xml:space="preserve">zobowiązuje się do sumiennego wypełniania zobowiązań wynikających z zawartych umów w ramach </w:t>
            </w:r>
            <w:r w:rsidR="00630054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rogramu</w:t>
            </w:r>
            <w:r w:rsidRPr="00DC3EDB">
              <w:rPr>
                <w:rFonts w:ascii="Calibri" w:hAnsi="Calibri" w:cs="Calibri"/>
                <w:sz w:val="22"/>
                <w:szCs w:val="22"/>
              </w:rPr>
              <w:t xml:space="preserve"> oraz Regulaminu </w:t>
            </w:r>
            <w:r w:rsidR="00630054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rogramu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2939F482" w14:textId="582A4451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 xml:space="preserve">zgadza się wypełnianie ankiet związanych z realizacją </w:t>
            </w:r>
            <w:r w:rsidR="00630054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</w:t>
            </w:r>
            <w:r w:rsidRPr="00DC3EDB">
              <w:rPr>
                <w:rFonts w:ascii="Calibri" w:hAnsi="Calibri" w:cs="Calibri"/>
                <w:sz w:val="22"/>
                <w:szCs w:val="22"/>
              </w:rPr>
              <w:t xml:space="preserve">u, składania oświadczeń, udzielania niezbędnych informacji oraz przedstawiania dokumentów dla celów monitoringu, kontroli, promocji i ewaluacji </w:t>
            </w:r>
            <w:r w:rsidR="00630054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u,</w:t>
            </w:r>
          </w:p>
          <w:p w14:paraId="2F65F64B" w14:textId="77777777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lastRenderedPageBreak/>
              <w:t>zgadza się na poddanie się kontrolom Operatora oraz innych instytucji posiadających uprawnienia kontrolne na podstawie przepisów prawa,</w:t>
            </w:r>
          </w:p>
          <w:p w14:paraId="75A677A1" w14:textId="688BADF7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 xml:space="preserve">umożliwi sporządzanie przez Operatora, Partnerów i podmioty działające z ramienia Operatora, dokumentacji fotograficznej i filmowej niezbędnej do dokumentowania, promowania, kontroli i monitorowania realizacji </w:t>
            </w:r>
            <w:r w:rsidR="00630054" w:rsidRPr="00395C6D">
              <w:rPr>
                <w:rFonts w:ascii="Calibri" w:hAnsi="Calibri" w:cs="Calibri"/>
                <w:sz w:val="22"/>
                <w:szCs w:val="22"/>
              </w:rPr>
              <w:t>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u,</w:t>
            </w:r>
          </w:p>
          <w:p w14:paraId="0E485A45" w14:textId="519DD511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nie jest powiązany osobowo lub kapitałowo z Operatorem lub Partnerem p</w:t>
            </w:r>
            <w:r w:rsidR="00630054">
              <w:rPr>
                <w:rFonts w:ascii="Calibri" w:hAnsi="Calibri" w:cs="Calibri"/>
                <w:sz w:val="22"/>
                <w:szCs w:val="22"/>
              </w:rPr>
              <w:t>rogramu</w:t>
            </w:r>
            <w:r w:rsidRPr="00DC3EDB">
              <w:rPr>
                <w:rFonts w:ascii="Calibri" w:hAnsi="Calibri" w:cs="Calibri"/>
                <w:sz w:val="22"/>
                <w:szCs w:val="22"/>
              </w:rPr>
              <w:t>. Przez powiązania osobowe lub kapitałowe rozumie się powiązania między podmiotem lub członkami organów tego podmiotu, a Pomysłodawcą, polegające na:</w:t>
            </w:r>
          </w:p>
          <w:p w14:paraId="08BBC96F" w14:textId="77777777" w:rsidR="008D0E81" w:rsidRPr="00DC3EDB" w:rsidRDefault="008D0E81" w:rsidP="008D0E81">
            <w:pPr>
              <w:pStyle w:val="Akapitzlist"/>
              <w:numPr>
                <w:ilvl w:val="1"/>
                <w:numId w:val="3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uczestniczeniu w spółce jako wspólnik spółki cywilnej lub spółki osobowej;</w:t>
            </w:r>
          </w:p>
          <w:p w14:paraId="272B5BED" w14:textId="77777777" w:rsidR="008D0E81" w:rsidRPr="00DC3EDB" w:rsidRDefault="008D0E81" w:rsidP="008D0E81">
            <w:pPr>
              <w:pStyle w:val="Akapitzlist"/>
              <w:numPr>
                <w:ilvl w:val="1"/>
                <w:numId w:val="3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posiadaniu co najmniej 10% udziałów lub akcji;</w:t>
            </w:r>
          </w:p>
          <w:p w14:paraId="45725A34" w14:textId="77777777" w:rsidR="008D0E81" w:rsidRPr="00DC3EDB" w:rsidRDefault="008D0E81" w:rsidP="008D0E81">
            <w:pPr>
              <w:pStyle w:val="Akapitzlist"/>
              <w:numPr>
                <w:ilvl w:val="1"/>
                <w:numId w:val="3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pełnieniu funkcji członka organu nadzorczego lub zarządzającego, prokurenta, pełnomocnika;</w:t>
            </w:r>
          </w:p>
          <w:p w14:paraId="4EFB6531" w14:textId="77777777" w:rsidR="008D0E81" w:rsidRPr="00DC3EDB" w:rsidRDefault="008D0E81" w:rsidP="008D0E81">
            <w:pPr>
              <w:pStyle w:val="Akapitzlist"/>
              <w:numPr>
                <w:ilvl w:val="1"/>
                <w:numId w:val="3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pozostawaniu w takim stosunku prawnym lub faktycznym, który może budzić uzasadnione wątpliwości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      </w:r>
          </w:p>
          <w:p w14:paraId="1D65DCA6" w14:textId="14E38722" w:rsidR="008D0E81" w:rsidRPr="00DC3EDB" w:rsidRDefault="008D0E81" w:rsidP="008D0E81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nie został wykluczony z naboru na podstawie Ustawy o szczególnych rozwiązaniach w zakresie przeciwdziałania wspieraniu agresji na Ukrainę oraz służących ochronie bezpieczeństwa narodowego z dnia 13 kwietnia 2022 r. (Dz. U. z 2023 r. Poz. 1497, z późn.zm</w:t>
            </w:r>
            <w:r w:rsidRPr="00395C6D">
              <w:rPr>
                <w:rFonts w:ascii="Calibri" w:hAnsi="Calibri" w:cs="Calibri"/>
                <w:sz w:val="22"/>
                <w:szCs w:val="22"/>
              </w:rPr>
              <w:t>)</w:t>
            </w:r>
            <w:r w:rsidR="00395C6D" w:rsidRPr="00395C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EBAB293" w14:textId="77777777" w:rsidR="004131F4" w:rsidRDefault="008D0E81" w:rsidP="00395C6D">
            <w:pPr>
              <w:pStyle w:val="Akapitzlist"/>
              <w:numPr>
                <w:ilvl w:val="0"/>
                <w:numId w:val="2"/>
              </w:num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C3EDB">
              <w:rPr>
                <w:rFonts w:ascii="Calibri" w:hAnsi="Calibri" w:cs="Calibri"/>
                <w:sz w:val="22"/>
                <w:szCs w:val="22"/>
              </w:rPr>
              <w:t>IPB nie jest obciążony żadnymi ograniczeniami w szczególności nie jest przedmiotem umowy najmu, dzierżawy, użyczenia bądź innej podobnej umowy, która mogłaby utrudnić bądź uniemożliwić wykorzystanie IPB zgodnie z celem określonym w Regulaminie, ograniczonymi prawami rzeczowymi na rzecz osób trzecich, prawem zastawu lub innymi obciążeniami, roszczeniami w tym poręczeniami, zabezpieczeniami ustanowionymi na istniejących lub przyszłych zobowiązaniach Pomysłodawcy</w:t>
            </w:r>
            <w:r w:rsidR="00395C6D" w:rsidRPr="00395C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7CE8998" w14:textId="2FC61FB2" w:rsidR="008D0E81" w:rsidRPr="00DC3EDB" w:rsidRDefault="00395C6D" w:rsidP="004131F4">
            <w:pPr>
              <w:pStyle w:val="Akapitzlist"/>
              <w:spacing w:before="240" w:line="276" w:lineRule="auto"/>
              <w:ind w:left="108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95C6D">
              <w:rPr>
                <w:rFonts w:ascii="Calibri" w:hAnsi="Calibri" w:cs="Calibri"/>
                <w:sz w:val="22"/>
                <w:szCs w:val="22"/>
              </w:rPr>
              <w:t>-</w:t>
            </w:r>
            <w:r w:rsidR="004131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spełnia / nie spełnia</w:t>
            </w:r>
          </w:p>
          <w:p w14:paraId="538288CB" w14:textId="77777777" w:rsidR="008D0E81" w:rsidRPr="00395C6D" w:rsidRDefault="008D0E81" w:rsidP="00033F7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017D3" w14:paraId="7D826263" w14:textId="77777777" w:rsidTr="000858B2">
        <w:tc>
          <w:tcPr>
            <w:tcW w:w="9062" w:type="dxa"/>
            <w:shd w:val="clear" w:color="auto" w:fill="FFFFCC"/>
          </w:tcPr>
          <w:p w14:paraId="422AC2DD" w14:textId="781151B2" w:rsidR="002017D3" w:rsidRPr="000858B2" w:rsidRDefault="000858B2" w:rsidP="000858B2">
            <w:pPr>
              <w:spacing w:beforeLines="80" w:before="192" w:afterLines="80" w:after="192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858B2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Termin złożenia Formularza</w:t>
            </w:r>
          </w:p>
        </w:tc>
      </w:tr>
      <w:tr w:rsidR="002017D3" w14:paraId="7F9EEAF5" w14:textId="77777777" w:rsidTr="008D0E81">
        <w:tc>
          <w:tcPr>
            <w:tcW w:w="9062" w:type="dxa"/>
          </w:tcPr>
          <w:p w14:paraId="0E056275" w14:textId="34C4945C" w:rsidR="002017D3" w:rsidRPr="000858B2" w:rsidRDefault="000858B2" w:rsidP="000858B2">
            <w:pPr>
              <w:spacing w:before="2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58B2">
              <w:rPr>
                <w:rFonts w:ascii="Calibri" w:hAnsi="Calibri" w:cs="Calibri"/>
                <w:sz w:val="22"/>
                <w:szCs w:val="22"/>
              </w:rPr>
              <w:t xml:space="preserve">Formularz został przesłany w terminie naboru określonym Regulaminem – </w:t>
            </w:r>
            <w:r w:rsidR="004131F4">
              <w:rPr>
                <w:rFonts w:ascii="Calibri" w:hAnsi="Calibri" w:cs="Calibri"/>
                <w:b/>
                <w:bCs/>
                <w:sz w:val="22"/>
                <w:szCs w:val="22"/>
              </w:rPr>
              <w:t>spełnia / nie spełnia</w:t>
            </w:r>
          </w:p>
        </w:tc>
      </w:tr>
    </w:tbl>
    <w:p w14:paraId="36DBC762" w14:textId="77777777" w:rsidR="00033F7B" w:rsidRPr="00033F7B" w:rsidRDefault="00033F7B" w:rsidP="00033F7B">
      <w:pPr>
        <w:jc w:val="center"/>
        <w:rPr>
          <w:b/>
          <w:bCs/>
        </w:rPr>
      </w:pPr>
    </w:p>
    <w:p w14:paraId="07C05559" w14:textId="77777777" w:rsidR="00781530" w:rsidRDefault="00781530" w:rsidP="00781530">
      <w:pPr>
        <w:jc w:val="both"/>
      </w:pPr>
    </w:p>
    <w:p w14:paraId="4651105B" w14:textId="25341771" w:rsidR="007F6A82" w:rsidRPr="00781530" w:rsidRDefault="007F6A82" w:rsidP="007F6A82">
      <w:pPr>
        <w:jc w:val="center"/>
        <w:rPr>
          <w:b/>
          <w:bCs/>
        </w:rPr>
      </w:pPr>
      <w:r w:rsidRPr="00781530">
        <w:rPr>
          <w:b/>
          <w:bCs/>
        </w:rPr>
        <w:t>OCENA MERYTORYCZNA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A82" w14:paraId="5E44C0E7" w14:textId="77777777" w:rsidTr="0053074B">
        <w:tc>
          <w:tcPr>
            <w:tcW w:w="9062" w:type="dxa"/>
            <w:shd w:val="clear" w:color="auto" w:fill="92C7F2"/>
          </w:tcPr>
          <w:p w14:paraId="2EED3CDD" w14:textId="35648C00" w:rsidR="007F6A82" w:rsidRPr="00781530" w:rsidRDefault="00091C6A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Ocena innowacyjności IPB</w:t>
            </w:r>
          </w:p>
        </w:tc>
      </w:tr>
      <w:tr w:rsidR="007F6A82" w14:paraId="62781856" w14:textId="77777777" w:rsidTr="0053074B">
        <w:tc>
          <w:tcPr>
            <w:tcW w:w="9062" w:type="dxa"/>
          </w:tcPr>
          <w:p w14:paraId="0EA936DC" w14:textId="79AC4CAD" w:rsidR="007F6A82" w:rsidRPr="00781530" w:rsidRDefault="0010536D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0536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nie wpisuje się w innowację produktową ani innowację w procesach biznesowych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0CAA60B4" w14:textId="3F2AB774" w:rsidR="007F6A82" w:rsidRPr="00781530" w:rsidRDefault="00120C59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0C59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Nowe lub ulepszone funkcjonalności 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IPB </w:t>
            </w:r>
            <w:r w:rsidRPr="00120C59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w nieznacznym stopniu zmieniają istniejące rozwiązani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7F4C9781" w14:textId="57ACA5A1" w:rsidR="007F6A82" w:rsidRPr="00781530" w:rsidRDefault="00D7397D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stanowi z</w:t>
            </w:r>
            <w:r w:rsidR="0090581E" w:rsidRPr="0090581E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naczne rozwinięcie istniejącego rozwiązania kompilujące elementy aktualnego stanu wiedzy i techniki w nowatorski sposób</w:t>
            </w:r>
            <w:r w:rsidR="0090581E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385D1FF5" w14:textId="0C999E33" w:rsidR="007F6A82" w:rsidRPr="00781530" w:rsidRDefault="006248B4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stanowi k</w:t>
            </w:r>
            <w:r w:rsidRPr="006248B4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luczowe rozwinięcie istniejącego rozwiązania, z ograniczonym uwzględnieniem elementów wiedzy nowej względem aktualnego stanu wiedzy i techniki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679FC9A7" w14:textId="3C52D4E9" w:rsidR="007F6A82" w:rsidRPr="00781530" w:rsidRDefault="00360BB9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0BB9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Innowacja ewolucyjna, wynikająca z tendencji rozwojowych w obszarze aktualnego stanu wiedzy i techniki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7807E8BA" w14:textId="7E8EFA66" w:rsidR="007F6A82" w:rsidRPr="00781530" w:rsidRDefault="00091C6A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91C6A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Innowacja przełomowa, rewolucyjna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7F6A82" w14:paraId="299C9FBB" w14:textId="77777777" w:rsidTr="0053074B">
        <w:tc>
          <w:tcPr>
            <w:tcW w:w="9062" w:type="dxa"/>
            <w:shd w:val="clear" w:color="auto" w:fill="92C7F2"/>
          </w:tcPr>
          <w:p w14:paraId="344A8352" w14:textId="1B915B54" w:rsidR="007F6A82" w:rsidRPr="00781530" w:rsidRDefault="00091C6A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Ocena wykonalności IPB</w:t>
            </w:r>
          </w:p>
        </w:tc>
      </w:tr>
      <w:tr w:rsidR="007F6A82" w14:paraId="0875AB2A" w14:textId="77777777" w:rsidTr="0053074B">
        <w:tc>
          <w:tcPr>
            <w:tcW w:w="9062" w:type="dxa"/>
          </w:tcPr>
          <w:p w14:paraId="78A89296" w14:textId="3D530902" w:rsidR="007F6A82" w:rsidRPr="00781530" w:rsidRDefault="00EF73DB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73D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nie uzasadnia potencjalnych źródeł przychodu</w:t>
            </w:r>
            <w:r w:rsidR="0029215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oraz kosztów</w:t>
            </w:r>
            <w:r w:rsidRPr="00EF73D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ani istnienia zapotrzebowania rynkowego na technologię będącą przedmiotem IPB</w:t>
            </w:r>
            <w:r w:rsidR="00C40F9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EF73D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bądź IPB budzi silne wątpliwości natury etycznej, jest niewykonalny ze względu na fundamentalne bariery legislacyjne lub stoi w sprzeczności z podstawowymi prawami przyrody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760C7388" w14:textId="358D5EFB" w:rsidR="007F6A82" w:rsidRPr="00781530" w:rsidRDefault="00664097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409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wskazuje potencjalne źródła przychod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ów i kosztów</w:t>
            </w:r>
            <w:r w:rsidR="00AD7E9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56B9301A" w14:textId="0B818114" w:rsidR="007F6A82" w:rsidRPr="00781530" w:rsidRDefault="00F5500E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5500E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wskazuje potencjalne źródła przychod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ów i kosztów</w:t>
            </w:r>
            <w:r w:rsidRPr="00F5500E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oraz identyfikuje potrzebę rynkową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19772D7D" w14:textId="02419118" w:rsidR="007F6A82" w:rsidRPr="00781530" w:rsidRDefault="002B53B5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3B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wskazuje potencjalne źródła przychod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ów i kosztów</w:t>
            </w:r>
            <w:r w:rsidRPr="002B53B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oraz identyfikuje potrzebę rynkową, 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a także </w:t>
            </w:r>
            <w:r w:rsidRPr="002B53B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opisuje technologiczną wykonalność IPB</w:t>
            </w:r>
            <w:r w:rsidR="0023750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. Pomysłodawca posiada kompetencje i doświadczenie w dziedzinie IPB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0C18D84C" w14:textId="52942AA6" w:rsidR="007F6A82" w:rsidRPr="00781530" w:rsidRDefault="00D80DAD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80DA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w sposób przekonujący i wiarygodny wskazuje potencjalne źródła przychod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ów i kosztów</w:t>
            </w:r>
            <w:r w:rsidRPr="00D80DA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, identyfikuje potrzebę rynkową oraz opisuje technologiczną wykonalność IPB</w:t>
            </w:r>
            <w:r w:rsidR="0023750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252DE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Pomysłodawca posiada kompetencje i doświadczenie w dziedzinie IPB, jak również posiada doświadczenie biznesowe</w:t>
            </w:r>
            <w:r w:rsidR="00F203D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302EA4D1" w14:textId="6D6B8600" w:rsidR="007F6A82" w:rsidRPr="00851C17" w:rsidRDefault="00306CD0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6CD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Pomysłodawca w sposób przekonujący i wiarygodny wskazuje potencjalne źródła przychod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ów i kosztów,</w:t>
            </w:r>
            <w:r w:rsidRPr="00306CD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identyfikuje potrzebę rynkową oraz opisuje technologiczną wykonalność IPB, a sam IPB jest atrakcyjny z perspektywy strategii ESG</w:t>
            </w:r>
            <w:r w:rsidR="00252DE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. Pomysłodawca posiada kompetencje i doświadczenie w dziedzinie IPB, jak również posiada doświadczenie biznesowe</w:t>
            </w:r>
            <w:r w:rsidR="0090251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7F6A82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="007F6A82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53074B" w:rsidRPr="00781530" w14:paraId="69A1D28F" w14:textId="77777777" w:rsidTr="004D4BFB">
        <w:tc>
          <w:tcPr>
            <w:tcW w:w="9062" w:type="dxa"/>
            <w:shd w:val="clear" w:color="auto" w:fill="92C7F2"/>
          </w:tcPr>
          <w:p w14:paraId="17C7DE24" w14:textId="198F662E" w:rsidR="0053074B" w:rsidRPr="00781530" w:rsidRDefault="0053074B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Ocena </w:t>
            </w:r>
            <w:r w:rsidR="004D4BFB">
              <w:rPr>
                <w:b/>
                <w:bCs/>
                <w:sz w:val="22"/>
                <w:szCs w:val="22"/>
              </w:rPr>
              <w:t>praw Własności Intelektualnej</w:t>
            </w:r>
          </w:p>
        </w:tc>
      </w:tr>
      <w:tr w:rsidR="0053074B" w:rsidRPr="00781530" w14:paraId="149D006E" w14:textId="77777777" w:rsidTr="0053074B">
        <w:tc>
          <w:tcPr>
            <w:tcW w:w="9062" w:type="dxa"/>
          </w:tcPr>
          <w:p w14:paraId="00179CBB" w14:textId="3779D7AA" w:rsidR="0053074B" w:rsidRPr="00781530" w:rsidRDefault="0053074B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0536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IPB </w:t>
            </w:r>
            <w:r w:rsidR="00A40584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może naruszać prawa </w:t>
            </w:r>
            <w:r w:rsidR="008C6956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osób trzecich, </w:t>
            </w:r>
            <w:r w:rsidR="00F4112F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Pomysłodawca </w:t>
            </w:r>
            <w:r w:rsidR="00F5494B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nie posiada pełni praw do IPB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24E4712D" w14:textId="7BCD7AEA" w:rsidR="0053074B" w:rsidRPr="00781530" w:rsidRDefault="00174976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Pomysłodawca posiada pełnię praw do IPB, </w:t>
            </w:r>
            <w:r w:rsidR="0053340C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nie narusza </w:t>
            </w:r>
            <w:r w:rsidR="001A660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praw osób trzecich</w:t>
            </w:r>
            <w:r w:rsidR="0053074B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="0053074B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53EBB574" w14:textId="5C0D1E01" w:rsidR="0053074B" w:rsidRPr="00673FAD" w:rsidRDefault="00673FAD">
            <w:pPr>
              <w:spacing w:beforeLines="80" w:before="192" w:afterLines="80" w:after="192"/>
              <w:rPr>
                <w:rFonts w:eastAsia="Times New Roman" w:cstheme="minorHAnsi"/>
                <w:i/>
                <w:iCs/>
                <w:color w:val="00B0F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5745">
              <w:rPr>
                <w:rFonts w:eastAsia="Times New Roman" w:cstheme="minorHAnsi"/>
                <w:i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Kryterium zero-jedynkowe</w:t>
            </w:r>
            <w:r w:rsidR="005614F0" w:rsidRPr="007F5745">
              <w:rPr>
                <w:rFonts w:eastAsia="Times New Roman" w:cstheme="minorHAnsi"/>
                <w:i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. Uzyskanie </w:t>
            </w:r>
            <w:r w:rsidR="00A14361" w:rsidRPr="007F5745">
              <w:rPr>
                <w:rFonts w:eastAsia="Times New Roman" w:cstheme="minorHAnsi"/>
                <w:i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0 punktów w niniejszym kryterium oznacza</w:t>
            </w:r>
            <w:r w:rsidR="006325FA" w:rsidRPr="007F5745">
              <w:rPr>
                <w:rFonts w:eastAsia="Times New Roman" w:cstheme="minorHAnsi"/>
                <w:i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 odrzucenie IPB. </w:t>
            </w:r>
          </w:p>
        </w:tc>
      </w:tr>
    </w:tbl>
    <w:p w14:paraId="6D691FB2" w14:textId="77777777" w:rsidR="007F6A82" w:rsidRDefault="007F6A82" w:rsidP="00781530">
      <w:pPr>
        <w:jc w:val="both"/>
      </w:pPr>
    </w:p>
    <w:p w14:paraId="521C68F7" w14:textId="77777777" w:rsidR="00781530" w:rsidRDefault="00781530" w:rsidP="00781530">
      <w:pPr>
        <w:jc w:val="both"/>
      </w:pPr>
    </w:p>
    <w:p w14:paraId="6ADBF274" w14:textId="1EA3681F" w:rsidR="00781530" w:rsidRPr="00781530" w:rsidRDefault="00781530" w:rsidP="00781530">
      <w:pPr>
        <w:jc w:val="center"/>
        <w:rPr>
          <w:b/>
          <w:bCs/>
        </w:rPr>
      </w:pPr>
      <w:r w:rsidRPr="00781530">
        <w:rPr>
          <w:b/>
          <w:bCs/>
        </w:rPr>
        <w:t xml:space="preserve">OCENA MERYTORYCZNA </w:t>
      </w:r>
      <w:r w:rsidR="003F3105">
        <w:rPr>
          <w:b/>
          <w:bCs/>
        </w:rPr>
        <w:t>I</w:t>
      </w:r>
      <w:r w:rsidRPr="00781530">
        <w:rPr>
          <w:b/>
          <w:bCs/>
        </w:rPr>
        <w:t>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1530" w14:paraId="073F5417" w14:textId="77777777" w:rsidTr="00781530">
        <w:tc>
          <w:tcPr>
            <w:tcW w:w="9212" w:type="dxa"/>
            <w:shd w:val="clear" w:color="auto" w:fill="9DE7DB"/>
          </w:tcPr>
          <w:p w14:paraId="786CF6A7" w14:textId="232BF138" w:rsidR="00781530" w:rsidRPr="00781530" w:rsidRDefault="00781530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2"/>
                <w:szCs w:val="22"/>
              </w:rPr>
              <w:lastRenderedPageBreak/>
              <w:t>Ocena modelu biznesowego</w:t>
            </w:r>
          </w:p>
        </w:tc>
      </w:tr>
      <w:tr w:rsidR="00781530" w14:paraId="73DA9B53" w14:textId="77777777" w:rsidTr="00781530">
        <w:tc>
          <w:tcPr>
            <w:tcW w:w="9212" w:type="dxa"/>
          </w:tcPr>
          <w:p w14:paraId="0FF46727" w14:textId="0F0F8B20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niekompletny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021AA21E" w14:textId="3BB13F3B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kompletny, ale mało precyzyjny; nie uzasadniono założeń modelu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2AE52096" w14:textId="1C23BB7D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kompletny, ale mało precyzyjny; uzasadniono założenia modelu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6B6618A0" w14:textId="591DF5D0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kompletny i umiarkowanie pogłębiony; uzasadniono założenia modelu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0FBBAFE2" w14:textId="779DF6BC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kompletny i pogłębiony, uzasadniono założenia modelu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2389ADBB" w14:textId="2334A8AB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Model biznesowy jest kompletny i pogłębiony, a jego założenia są uzasadnione; model wyróżnia się innowacyjnością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781530" w14:paraId="369B3F61" w14:textId="77777777" w:rsidTr="00781530">
        <w:tc>
          <w:tcPr>
            <w:tcW w:w="9212" w:type="dxa"/>
            <w:shd w:val="clear" w:color="auto" w:fill="9DE7DB"/>
          </w:tcPr>
          <w:p w14:paraId="2485A86E" w14:textId="757FF40E" w:rsidR="00781530" w:rsidRPr="00781530" w:rsidRDefault="00781530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t>Ocena propozycji wartości</w:t>
            </w:r>
          </w:p>
        </w:tc>
      </w:tr>
      <w:tr w:rsidR="00781530" w14:paraId="03589C3A" w14:textId="77777777" w:rsidTr="00781530">
        <w:tc>
          <w:tcPr>
            <w:tcW w:w="9212" w:type="dxa"/>
          </w:tcPr>
          <w:p w14:paraId="4C4902F5" w14:textId="77777777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niekompletna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280346A6" w14:textId="77777777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kompletna, ale mało precyzyjna; jej założenia nie zostały uzasadnione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20BA1963" w14:textId="77777777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kompletna, ale mało precyzyjna; jej założenia zostały uzasadnione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1E6C9E98" w14:textId="77777777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kompletna i umiarkowanie pogłębiona; jej założenia zostały uzasadnione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480CE677" w14:textId="77777777" w:rsidR="00781530" w:rsidRPr="00781530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kompletna i pogłębiona; jej założenia zostały uzasadnione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7CDB47A6" w14:textId="50110819" w:rsidR="00781530" w:rsidRPr="00851C17" w:rsidRDefault="00781530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Propozycja wartości jest kompletna i pogłębiona, a jej założenia zostały uzasadnione; propozycja wyróżnia się innowacyjnością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</w:tbl>
    <w:p w14:paraId="3E12E96F" w14:textId="77777777" w:rsidR="00781530" w:rsidRDefault="00781530" w:rsidP="00781530">
      <w:pPr>
        <w:jc w:val="center"/>
      </w:pPr>
    </w:p>
    <w:p w14:paraId="1D8BF6F1" w14:textId="7DDE1D83" w:rsidR="00851C17" w:rsidRPr="00781530" w:rsidRDefault="00851C17" w:rsidP="00851C17">
      <w:pPr>
        <w:jc w:val="center"/>
        <w:rPr>
          <w:b/>
          <w:bCs/>
        </w:rPr>
      </w:pPr>
      <w:r w:rsidRPr="00781530">
        <w:rPr>
          <w:b/>
          <w:bCs/>
        </w:rPr>
        <w:t>OCENA MERYTORYCZNA I</w:t>
      </w:r>
      <w:r>
        <w:rPr>
          <w:b/>
          <w:bCs/>
        </w:rPr>
        <w:t>I</w:t>
      </w:r>
      <w:r w:rsidR="003F3105">
        <w:rPr>
          <w:b/>
          <w:bCs/>
        </w:rPr>
        <w:t>I</w:t>
      </w:r>
      <w:r w:rsidRPr="00781530">
        <w:rPr>
          <w:b/>
          <w:bCs/>
        </w:rPr>
        <w:t xml:space="preserve">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1C17" w14:paraId="615B0AB0" w14:textId="77777777" w:rsidTr="00851C17">
        <w:tc>
          <w:tcPr>
            <w:tcW w:w="9212" w:type="dxa"/>
            <w:shd w:val="clear" w:color="auto" w:fill="F9A7FF"/>
          </w:tcPr>
          <w:p w14:paraId="3C63F281" w14:textId="1D4D07C8" w:rsidR="00851C17" w:rsidRPr="00781530" w:rsidRDefault="00851C17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Ocena gotowości technologicznej IPB</w:t>
            </w:r>
          </w:p>
        </w:tc>
      </w:tr>
      <w:tr w:rsidR="00851C17" w14:paraId="7D4BD41C" w14:textId="77777777" w:rsidTr="00F85298">
        <w:tc>
          <w:tcPr>
            <w:tcW w:w="9212" w:type="dxa"/>
          </w:tcPr>
          <w:p w14:paraId="6C747CA5" w14:textId="0AE46BDB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Nie przedstawiono informacji pozwalających na ocenę gotowości technologicznej IPB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3BAC5377" w14:textId="4B05BBE6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Przedstawiono ogólną koncepcję nowego rozwiązania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04055F3E" w14:textId="668F9268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Przedstawiono koncepcję nowego rozwiązania w sposób szczegółowy. Omówiono założenia technologiczne i wykonawcze, przedstawiono planowane dalsze kroki rozwoju Pomysłu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3352AE9E" w14:textId="5CE192DA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Przedstawiono koncepcję nowego rozwiązania w sposób szczegółowy. Omówiono założenia technologiczne i wykonawcze, przedstawiono planowane dalsze kroki rozwoju IPB. Wypracowane zostały komponenty lub podzespoły technologii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09055E85" w14:textId="76F5C487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Przedstawiono koncepcję nowego rozwiązania w sposób szczegółowy. Omówiono założenia technologiczne i wykonawcze, przedstawiono planowane dalsze kroki rozwoju IPB. Wypracowano prototyp rozwiązania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2E07D38F" w14:textId="4572F131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Przedstawiono koncepcję nowego rozwiązania w sposób szczegółowy. Omówiono założenia technologiczne i wykonawcze, przedstawiono planowane dalsze kroki rozwoju IPB. Wypracowano i zweryfikowano biznesowo prototyp rozwiązania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851C17" w14:paraId="0688EA8E" w14:textId="77777777" w:rsidTr="00851C17">
        <w:tc>
          <w:tcPr>
            <w:tcW w:w="9212" w:type="dxa"/>
            <w:shd w:val="clear" w:color="auto" w:fill="F9A7FF"/>
          </w:tcPr>
          <w:p w14:paraId="61153B18" w14:textId="0B44D760" w:rsidR="00851C17" w:rsidRPr="00781530" w:rsidRDefault="00851C17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lastRenderedPageBreak/>
              <w:t xml:space="preserve">Ocena </w:t>
            </w:r>
            <w:r>
              <w:rPr>
                <w:b/>
                <w:bCs/>
                <w:sz w:val="20"/>
                <w:szCs w:val="20"/>
              </w:rPr>
              <w:t>wiedzy i kompetencji</w:t>
            </w:r>
          </w:p>
        </w:tc>
      </w:tr>
      <w:tr w:rsidR="00851C17" w14:paraId="7E9EDDFB" w14:textId="77777777" w:rsidTr="00F85298">
        <w:tc>
          <w:tcPr>
            <w:tcW w:w="9212" w:type="dxa"/>
          </w:tcPr>
          <w:p w14:paraId="4D9AED1A" w14:textId="62763739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nie są wystarczające do rozwoju IPB; nie przedstawiono planu w zakresie uzupełnienia luk kompetencyjnych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4B86DC08" w14:textId="0AE73FD5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nie są wystarczające do rozwoju IPB; przedstawiono ogólny plan na uzupełnienie luk kompetencyjnych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0FB3F3BA" w14:textId="3E80EB90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są częściowo wystarczające do rozwoju IPB; nie przedstawiono planu w zakresie uzupełnienia luk kompetencyjnych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0599F1BA" w14:textId="050FCD16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są częściowo wystarczające do rozwoju IPB; przedstawiono ogólny plan na uzupełnienie luk kompetencyjnych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7DDB2729" w14:textId="38188CBE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są częściowo wystarczające do rozwoju IPB; przedstawiono pogłębiony plan na uzupełnienie luk kompetencyjnych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5B7A51BE" w14:textId="06FEA0A5" w:rsidR="00851C17" w:rsidRPr="00851C17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Obecna wiedza i kompetencje Pomysłodawcy/zespołu Pomysłodawcy są w pełni wystarczające do rozwoju IPB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851C17" w:rsidRPr="00781530" w14:paraId="22D42AAA" w14:textId="77777777" w:rsidTr="00851C17">
        <w:tc>
          <w:tcPr>
            <w:tcW w:w="9212" w:type="dxa"/>
            <w:shd w:val="clear" w:color="auto" w:fill="F9A7FF"/>
          </w:tcPr>
          <w:p w14:paraId="31D0658A" w14:textId="69228C01" w:rsidR="00851C17" w:rsidRPr="00781530" w:rsidRDefault="00851C17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t xml:space="preserve">Ocena </w:t>
            </w:r>
            <w:r>
              <w:rPr>
                <w:b/>
                <w:bCs/>
                <w:sz w:val="20"/>
                <w:szCs w:val="20"/>
              </w:rPr>
              <w:t>zasobów rzeczowych i finansowych</w:t>
            </w:r>
          </w:p>
        </w:tc>
      </w:tr>
      <w:tr w:rsidR="00851C17" w:rsidRPr="00851C17" w14:paraId="0151467D" w14:textId="77777777" w:rsidTr="00851C17">
        <w:tc>
          <w:tcPr>
            <w:tcW w:w="9212" w:type="dxa"/>
          </w:tcPr>
          <w:p w14:paraId="407572D5" w14:textId="6215B79A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Obecne zasoby finansowe i rzeczowe Pomysłodawcy/zespołu Pomysłodawcy nie są wystarczające do rozwoju IPB; nie przedstawiono planu na zagospodarowanie istniejących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i/lub przyszłych</w:t>
            </w: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potrzeb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74C31C42" w14:textId="6C50A0A4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Obecne zasoby finansowe i rzeczowe Pomysłodawcy/zespołu Pomysłodawcy nie są wystarczające do rozwoju IPB; przedstawiono ogólny plan na zagospodarowanie istniejących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i/lub przyszłych</w:t>
            </w: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potrzeb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7C2009BB" w14:textId="26C556F2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Obecne zasoby finansowe i rzeczowe Pomysłodawcy/zespołu Pomysłodawcy są częściowo wystarczające do rozwoju IPB; nie przedstawiono planu na zagospodarowanie istniejących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i/lub przyszłych</w:t>
            </w: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potrzeb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74225194" w14:textId="504A0F9D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Obecne zasoby finansowe i rzeczowe Pomysłodawcy/zespołu Pomysłodawcy są częściowo wystarczające do rozwoju IPB; przedstawiono ogólny plan na zagospodarowanie istniejących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i/lub przyszłych</w:t>
            </w: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potrzeb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63A08456" w14:textId="0A634C1C" w:rsidR="00851C17" w:rsidRPr="00781530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Obecne zasoby finansowe i rzeczowe Pomysłodawcy/zespołu Pomysłodawcy są częściowo wystarczające do rozwoju IPB; przedstawiono pogłębiony plan na zagospodarowanie istniejących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i/lub przyszłych</w:t>
            </w: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potrzeb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2001D4E6" w14:textId="2E995252" w:rsidR="00851C17" w:rsidRPr="00851C17" w:rsidRDefault="00851C1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Obecne zasoby finansowe i rzeczowe Pomysłodawcy/zespołu Pomysłodawcy są w pełni wystarczające do rozwoju IPB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851C17" w:rsidRPr="00781530" w14:paraId="51314ABB" w14:textId="77777777" w:rsidTr="003F3105">
        <w:tc>
          <w:tcPr>
            <w:tcW w:w="9212" w:type="dxa"/>
            <w:shd w:val="clear" w:color="auto" w:fill="F9A7FF"/>
          </w:tcPr>
          <w:p w14:paraId="6BCDCCA8" w14:textId="2932DDE4" w:rsidR="00851C17" w:rsidRPr="00781530" w:rsidRDefault="00851C17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t xml:space="preserve">Ocena </w:t>
            </w:r>
            <w:r w:rsidR="003F3105">
              <w:rPr>
                <w:b/>
                <w:bCs/>
                <w:sz w:val="20"/>
                <w:szCs w:val="20"/>
              </w:rPr>
              <w:t>jakości prezentacji</w:t>
            </w:r>
          </w:p>
        </w:tc>
      </w:tr>
      <w:tr w:rsidR="00851C17" w:rsidRPr="00851C17" w14:paraId="5824A4AE" w14:textId="77777777" w:rsidTr="00851C17">
        <w:tc>
          <w:tcPr>
            <w:tcW w:w="9212" w:type="dxa"/>
          </w:tcPr>
          <w:p w14:paraId="6B0CD1F4" w14:textId="79AB79A9" w:rsidR="00851C17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Prezentacja była chaotyczna, trudna do zrozumienia, a Pomysłodawca/zespół Pomysłodawcy był słabo przygotowany</w:t>
            </w:r>
            <w:r w:rsid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65DF7EAA" w14:textId="3DDB2BA5" w:rsidR="00851C17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Prezentacja była raczej zrozumiała, ale charakteryzowała się niskim poziomem atrakcyjności,  Pomysłodawca/zespół Pomysłodawcy był niepewny lub nie potrafił przekonać do swojego 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</w:t>
            </w:r>
            <w:r w:rsid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4A0B37DE" w14:textId="335FFAE2" w:rsidR="00851C17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Prezentacja była klarowna i zrozumiała, ale nie wyróżniała się, Pomysłodawca/zespół Pomysłodawcy był przygotowany, ale był umiarkowanie przekonujący</w:t>
            </w:r>
            <w:r w:rsidR="00851C1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2B6B2002" w14:textId="7F3B71DB" w:rsidR="00851C17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Prezentacja rozwiązania była klarowna, zrozumiała i ustrukturyzowana, Pomysłodawca/zespół Pomysłodawcy był przygotowany i dosyć pewny siebie, można uznać, że prezentacja była przeważnie atrakcyjna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47B7B6D5" w14:textId="4352ED71" w:rsidR="00851C17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Prezentacja rozwiązania była całkowicie klarowna, zrozumiała i ustrukturyzowana, Pomysłodawca/zespół Pomysłodawcy był przygotowany i pewny siebie, w dużej mierze potrafił przekonać do swojego pomysłu, ogólny odbiór prezentacji był dobry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6DEDD581" w14:textId="70E637DB" w:rsidR="00851C17" w:rsidRPr="00851C17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Prezentacja rozwiązania była całkowicie klarowna, zrozumiała, wyróżniająco się przemyślana oraz angażująca, Pomysłodawca/zespół Pomysłodawcy był przygotowany i pewny siebie, potrafili przekonać do swojego pomysłu, ogólny odbiór prezentacji był bardzo dobry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51C17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851C17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  <w:tr w:rsidR="003F3105" w:rsidRPr="00781530" w14:paraId="238F304C" w14:textId="77777777" w:rsidTr="003F3105">
        <w:tc>
          <w:tcPr>
            <w:tcW w:w="9212" w:type="dxa"/>
            <w:shd w:val="clear" w:color="auto" w:fill="F9A7FF"/>
          </w:tcPr>
          <w:p w14:paraId="657A655B" w14:textId="34368CBB" w:rsidR="003F3105" w:rsidRPr="00781530" w:rsidRDefault="003F3105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t xml:space="preserve">Ocena </w:t>
            </w:r>
            <w:r>
              <w:rPr>
                <w:b/>
                <w:bCs/>
                <w:sz w:val="20"/>
                <w:szCs w:val="20"/>
              </w:rPr>
              <w:t>potencjału ekspansji międzynarodowej</w:t>
            </w:r>
          </w:p>
        </w:tc>
      </w:tr>
      <w:tr w:rsidR="003F3105" w:rsidRPr="00851C17" w14:paraId="1ECE88D1" w14:textId="77777777" w:rsidTr="003F3105">
        <w:tc>
          <w:tcPr>
            <w:tcW w:w="9212" w:type="dxa"/>
          </w:tcPr>
          <w:p w14:paraId="473C9E17" w14:textId="35366019" w:rsidR="003F3105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Nie przedstawiono planów w zakresie ekspansji międzynarodowej lub są one nieracjonalne bądź nieuzasadnione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7D2F68A5" w14:textId="45C29F73" w:rsidR="003F3105" w:rsidRPr="00851C17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Przedstawiono plany ekspansji międzynarodowej, są one uzasadnione, a IPB posiada potencjał w tym zakresie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</w:tc>
      </w:tr>
      <w:tr w:rsidR="003F3105" w:rsidRPr="00781530" w14:paraId="4419A7FD" w14:textId="77777777" w:rsidTr="003F3105">
        <w:tc>
          <w:tcPr>
            <w:tcW w:w="9212" w:type="dxa"/>
            <w:shd w:val="clear" w:color="auto" w:fill="F9A7FF"/>
          </w:tcPr>
          <w:p w14:paraId="40D8469C" w14:textId="2A046E9A" w:rsidR="003F3105" w:rsidRPr="00781530" w:rsidRDefault="003F3105" w:rsidP="00E83D08">
            <w:pPr>
              <w:spacing w:beforeLines="80" w:before="192" w:afterLines="80" w:after="192"/>
              <w:jc w:val="center"/>
              <w:rPr>
                <w:b/>
                <w:bCs/>
                <w:sz w:val="20"/>
                <w:szCs w:val="20"/>
              </w:rPr>
            </w:pPr>
            <w:r w:rsidRPr="00781530">
              <w:rPr>
                <w:b/>
                <w:bCs/>
                <w:sz w:val="20"/>
                <w:szCs w:val="20"/>
              </w:rPr>
              <w:t xml:space="preserve">Ocena </w:t>
            </w:r>
            <w:r>
              <w:rPr>
                <w:b/>
                <w:bCs/>
                <w:sz w:val="20"/>
                <w:szCs w:val="20"/>
              </w:rPr>
              <w:t>odpowiedzi na wyzwania ESG</w:t>
            </w:r>
          </w:p>
        </w:tc>
      </w:tr>
      <w:tr w:rsidR="003F3105" w:rsidRPr="00851C17" w14:paraId="0A209291" w14:textId="77777777" w:rsidTr="003F3105">
        <w:tc>
          <w:tcPr>
            <w:tcW w:w="9212" w:type="dxa"/>
          </w:tcPr>
          <w:p w14:paraId="274E5C2B" w14:textId="413A6342" w:rsidR="003F3105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nie odpowiada na wyzwania środowiskowe, społeczne lub oraz dotyczące zarządzania organizacją (ESG)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 punktów</w:t>
            </w:r>
          </w:p>
          <w:p w14:paraId="0432AD80" w14:textId="5EFA0810" w:rsidR="003F3105" w:rsidRPr="00781530" w:rsidRDefault="003F3105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w niewielkim stopniu odpowiada na wyzwania środowiskowe, społeczne lub oraz dotyczące zarządzania organizacją (ESG)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  <w:r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punkt</w:t>
            </w:r>
          </w:p>
          <w:p w14:paraId="2736ACBE" w14:textId="010F8558" w:rsidR="003F3105" w:rsidRPr="00781530" w:rsidRDefault="00C47E5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47E5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w umiarkowany sposób odpowiada na wyzwania środowiskowe, społeczne lub oraz dotyczące zarządzania organizacją (ESG). Zauważalny efekt zostanie osiągnięty jedynie poprzez wdrożenie rozwiązania na szeroką skalę</w:t>
            </w:r>
            <w:r w:rsid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3F3105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punkty</w:t>
            </w:r>
          </w:p>
          <w:p w14:paraId="778DB310" w14:textId="5D7974B3" w:rsidR="003F3105" w:rsidRPr="00781530" w:rsidRDefault="00C47E57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47E57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w umiarkowany sposób odpowiada na wyzwania środowiskowe, społeczne lub oraz dotyczące zarządzania organizacją (ESG). Zauważalny efekt zostanie osiągnięty przy każdej skali wdrożenia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3F3105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punkty</w:t>
            </w:r>
          </w:p>
          <w:p w14:paraId="121B55F1" w14:textId="7895ED65" w:rsidR="003F3105" w:rsidRPr="00781530" w:rsidRDefault="004D6B4D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D6B4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w znaczący sposób odpowiada na wyzwania środowiskowe, społeczne lub oraz dotyczące zarządzania organizacją (ESG). Zauważalny efekt zostanie osiągnięty jedynie poprzez wdrożenie rozwiązania na szeroką skalę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3F3105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punkty</w:t>
            </w:r>
          </w:p>
          <w:p w14:paraId="3DBCAC08" w14:textId="67BF6060" w:rsidR="003F3105" w:rsidRPr="00851C17" w:rsidRDefault="004D6B4D" w:rsidP="00E83D08">
            <w:pPr>
              <w:spacing w:beforeLines="80" w:before="192" w:afterLines="80" w:after="192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D6B4D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IPB w istotny sposób odpowiada na wyzwania środowiskowe, społeczne lub oraz dotyczące zarządzania organizacją (ESG). Zauważalny efekt zostanie osiągnięty przy każdej skali wdrożenia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F3105" w:rsidRPr="00781530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– </w:t>
            </w:r>
            <w:r w:rsidR="003F3105" w:rsidRPr="00781530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punktów</w:t>
            </w:r>
          </w:p>
        </w:tc>
      </w:tr>
    </w:tbl>
    <w:p w14:paraId="47F5034A" w14:textId="77777777" w:rsidR="00851C17" w:rsidRPr="00781530" w:rsidRDefault="00851C17" w:rsidP="00781530">
      <w:pPr>
        <w:jc w:val="center"/>
      </w:pPr>
    </w:p>
    <w:sectPr w:rsidR="00851C17" w:rsidRPr="0078153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F029" w14:textId="77777777" w:rsidR="009F2B5F" w:rsidRDefault="009F2B5F" w:rsidP="00781530">
      <w:pPr>
        <w:spacing w:after="0" w:line="240" w:lineRule="auto"/>
      </w:pPr>
      <w:r>
        <w:separator/>
      </w:r>
    </w:p>
  </w:endnote>
  <w:endnote w:type="continuationSeparator" w:id="0">
    <w:p w14:paraId="370A529A" w14:textId="77777777" w:rsidR="009F2B5F" w:rsidRDefault="009F2B5F" w:rsidP="00781530">
      <w:pPr>
        <w:spacing w:after="0" w:line="240" w:lineRule="auto"/>
      </w:pPr>
      <w:r>
        <w:continuationSeparator/>
      </w:r>
    </w:p>
  </w:endnote>
  <w:endnote w:type="continuationNotice" w:id="1">
    <w:p w14:paraId="519CD996" w14:textId="77777777" w:rsidR="009F2B5F" w:rsidRDefault="009F2B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C577" w14:textId="77777777" w:rsidR="00781530" w:rsidRDefault="00781530" w:rsidP="00781530">
    <w:pPr>
      <w:pStyle w:val="Stopka"/>
    </w:pP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781530" w14:paraId="5369EF9F" w14:textId="77777777" w:rsidTr="00F85298">
      <w:tc>
        <w:tcPr>
          <w:tcW w:w="2222" w:type="dxa"/>
          <w:vAlign w:val="center"/>
        </w:tcPr>
        <w:p w14:paraId="5F494756" w14:textId="77777777" w:rsidR="00781530" w:rsidRPr="00CC2771" w:rsidRDefault="00781530" w:rsidP="00781530">
          <w:pPr>
            <w:pStyle w:val="Stopka"/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221A7630" wp14:editId="6C34D797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194297AB" w14:textId="2867FB5F" w:rsidR="00781530" w:rsidRPr="00D66AFF" w:rsidRDefault="00781530" w:rsidP="00781530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630054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</w:t>
          </w:r>
          <w:proofErr w:type="spellStart"/>
          <w:r w:rsidRPr="00D66AFF">
            <w:rPr>
              <w:sz w:val="16"/>
              <w:szCs w:val="16"/>
            </w:rPr>
            <w:t>Garage</w:t>
          </w:r>
          <w:proofErr w:type="spellEnd"/>
          <w:r w:rsidRPr="00D66AFF">
            <w:rPr>
              <w:sz w:val="16"/>
              <w:szCs w:val="16"/>
            </w:rPr>
            <w:t xml:space="preserve"> </w:t>
          </w:r>
          <w:proofErr w:type="spellStart"/>
          <w:r w:rsidRPr="00D66AFF">
            <w:rPr>
              <w:sz w:val="16"/>
              <w:szCs w:val="16"/>
            </w:rPr>
            <w:t>Genius</w:t>
          </w:r>
          <w:proofErr w:type="spellEnd"/>
          <w:r w:rsidRPr="00D66AFF">
            <w:rPr>
              <w:sz w:val="16"/>
              <w:szCs w:val="16"/>
            </w:rPr>
            <w:t>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2AC14467" w14:textId="77777777" w:rsidR="00781530" w:rsidRPr="00C52EAA" w:rsidRDefault="00781530" w:rsidP="00781530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423FB8FC" wp14:editId="21A88293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AA7ED3" w14:textId="77777777" w:rsidR="00781530" w:rsidRDefault="007815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7388B" w14:textId="77777777" w:rsidR="009F2B5F" w:rsidRDefault="009F2B5F" w:rsidP="00781530">
      <w:pPr>
        <w:spacing w:after="0" w:line="240" w:lineRule="auto"/>
      </w:pPr>
      <w:r>
        <w:separator/>
      </w:r>
    </w:p>
  </w:footnote>
  <w:footnote w:type="continuationSeparator" w:id="0">
    <w:p w14:paraId="21A09C56" w14:textId="77777777" w:rsidR="009F2B5F" w:rsidRDefault="009F2B5F" w:rsidP="00781530">
      <w:pPr>
        <w:spacing w:after="0" w:line="240" w:lineRule="auto"/>
      </w:pPr>
      <w:r>
        <w:continuationSeparator/>
      </w:r>
    </w:p>
  </w:footnote>
  <w:footnote w:type="continuationNotice" w:id="1">
    <w:p w14:paraId="21EC7141" w14:textId="77777777" w:rsidR="009F2B5F" w:rsidRDefault="009F2B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57DE" w14:textId="6BB0267E" w:rsidR="00781530" w:rsidRDefault="00781530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inline distT="0" distB="0" distL="0" distR="0" wp14:anchorId="5FC19A78" wp14:editId="214FE09C">
          <wp:extent cx="5755005" cy="524510"/>
          <wp:effectExtent l="0" t="0" r="0" b="8890"/>
          <wp:docPr id="2019799254" name="Obraz 2019799254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C13"/>
    <w:multiLevelType w:val="hybridMultilevel"/>
    <w:tmpl w:val="76B44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F0FC6"/>
    <w:multiLevelType w:val="hybridMultilevel"/>
    <w:tmpl w:val="E76259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F47C22"/>
    <w:multiLevelType w:val="hybridMultilevel"/>
    <w:tmpl w:val="69509F7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7123982">
    <w:abstractNumId w:val="0"/>
  </w:num>
  <w:num w:numId="2" w16cid:durableId="651566443">
    <w:abstractNumId w:val="1"/>
  </w:num>
  <w:num w:numId="3" w16cid:durableId="1537044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30"/>
    <w:rsid w:val="00006E6F"/>
    <w:rsid w:val="00026488"/>
    <w:rsid w:val="00026B76"/>
    <w:rsid w:val="00033F7B"/>
    <w:rsid w:val="00065BFF"/>
    <w:rsid w:val="000858B2"/>
    <w:rsid w:val="00091C6A"/>
    <w:rsid w:val="000F44C6"/>
    <w:rsid w:val="000F7A8A"/>
    <w:rsid w:val="0010457F"/>
    <w:rsid w:val="0010536D"/>
    <w:rsid w:val="00110888"/>
    <w:rsid w:val="00113F71"/>
    <w:rsid w:val="00120739"/>
    <w:rsid w:val="00120C59"/>
    <w:rsid w:val="00132177"/>
    <w:rsid w:val="0016402C"/>
    <w:rsid w:val="00165181"/>
    <w:rsid w:val="00170B54"/>
    <w:rsid w:val="00174976"/>
    <w:rsid w:val="001935A8"/>
    <w:rsid w:val="001A16F6"/>
    <w:rsid w:val="001A6601"/>
    <w:rsid w:val="00200892"/>
    <w:rsid w:val="002017D3"/>
    <w:rsid w:val="00205ABE"/>
    <w:rsid w:val="00210EC8"/>
    <w:rsid w:val="00216D8C"/>
    <w:rsid w:val="002208A7"/>
    <w:rsid w:val="00223282"/>
    <w:rsid w:val="0023750B"/>
    <w:rsid w:val="00241637"/>
    <w:rsid w:val="002439B2"/>
    <w:rsid w:val="00252DE5"/>
    <w:rsid w:val="002561A4"/>
    <w:rsid w:val="00285FDA"/>
    <w:rsid w:val="0029215D"/>
    <w:rsid w:val="002B53B5"/>
    <w:rsid w:val="002D45EF"/>
    <w:rsid w:val="002D48BD"/>
    <w:rsid w:val="00306CD0"/>
    <w:rsid w:val="00310BB5"/>
    <w:rsid w:val="00331330"/>
    <w:rsid w:val="00333EFA"/>
    <w:rsid w:val="00334514"/>
    <w:rsid w:val="003601B1"/>
    <w:rsid w:val="00360456"/>
    <w:rsid w:val="00360BB9"/>
    <w:rsid w:val="00364424"/>
    <w:rsid w:val="00374859"/>
    <w:rsid w:val="00395C6D"/>
    <w:rsid w:val="003B6061"/>
    <w:rsid w:val="003E0A34"/>
    <w:rsid w:val="003E386A"/>
    <w:rsid w:val="003F3105"/>
    <w:rsid w:val="004023A7"/>
    <w:rsid w:val="00411F80"/>
    <w:rsid w:val="004131F4"/>
    <w:rsid w:val="00442424"/>
    <w:rsid w:val="00456669"/>
    <w:rsid w:val="00472699"/>
    <w:rsid w:val="004874BB"/>
    <w:rsid w:val="004922CA"/>
    <w:rsid w:val="0049633D"/>
    <w:rsid w:val="004A5368"/>
    <w:rsid w:val="004D4BFB"/>
    <w:rsid w:val="004D6B4D"/>
    <w:rsid w:val="004F0F0C"/>
    <w:rsid w:val="0051582F"/>
    <w:rsid w:val="0053074B"/>
    <w:rsid w:val="00533318"/>
    <w:rsid w:val="0053340C"/>
    <w:rsid w:val="005614F0"/>
    <w:rsid w:val="005B2B77"/>
    <w:rsid w:val="005D7817"/>
    <w:rsid w:val="005E347A"/>
    <w:rsid w:val="005F2E7D"/>
    <w:rsid w:val="005F47A5"/>
    <w:rsid w:val="005F632B"/>
    <w:rsid w:val="006241F5"/>
    <w:rsid w:val="006248B4"/>
    <w:rsid w:val="00630054"/>
    <w:rsid w:val="0063183A"/>
    <w:rsid w:val="006325FA"/>
    <w:rsid w:val="006370CD"/>
    <w:rsid w:val="00643F2A"/>
    <w:rsid w:val="006460F2"/>
    <w:rsid w:val="006549C1"/>
    <w:rsid w:val="00664097"/>
    <w:rsid w:val="00664504"/>
    <w:rsid w:val="00673FAD"/>
    <w:rsid w:val="006A093B"/>
    <w:rsid w:val="006C620C"/>
    <w:rsid w:val="006D0DDF"/>
    <w:rsid w:val="006D4208"/>
    <w:rsid w:val="006D7E1B"/>
    <w:rsid w:val="006F0826"/>
    <w:rsid w:val="006F3EED"/>
    <w:rsid w:val="00710137"/>
    <w:rsid w:val="00772B6C"/>
    <w:rsid w:val="00781530"/>
    <w:rsid w:val="0078555E"/>
    <w:rsid w:val="007922A8"/>
    <w:rsid w:val="007C2EC2"/>
    <w:rsid w:val="007D4589"/>
    <w:rsid w:val="007F5745"/>
    <w:rsid w:val="007F6A82"/>
    <w:rsid w:val="00800EC8"/>
    <w:rsid w:val="008434ED"/>
    <w:rsid w:val="00851C17"/>
    <w:rsid w:val="008629E7"/>
    <w:rsid w:val="008A4F51"/>
    <w:rsid w:val="008B05F0"/>
    <w:rsid w:val="008C6956"/>
    <w:rsid w:val="008D0E81"/>
    <w:rsid w:val="00902511"/>
    <w:rsid w:val="0090581E"/>
    <w:rsid w:val="00937A41"/>
    <w:rsid w:val="009518BB"/>
    <w:rsid w:val="00952080"/>
    <w:rsid w:val="0098001C"/>
    <w:rsid w:val="009C3102"/>
    <w:rsid w:val="009D5645"/>
    <w:rsid w:val="009F2B5F"/>
    <w:rsid w:val="00A106DB"/>
    <w:rsid w:val="00A14361"/>
    <w:rsid w:val="00A360C3"/>
    <w:rsid w:val="00A40584"/>
    <w:rsid w:val="00A45343"/>
    <w:rsid w:val="00A55A7C"/>
    <w:rsid w:val="00A67E83"/>
    <w:rsid w:val="00A86B47"/>
    <w:rsid w:val="00AA3B66"/>
    <w:rsid w:val="00AC25BC"/>
    <w:rsid w:val="00AC4054"/>
    <w:rsid w:val="00AD7E95"/>
    <w:rsid w:val="00B078B1"/>
    <w:rsid w:val="00B15821"/>
    <w:rsid w:val="00B35890"/>
    <w:rsid w:val="00B61159"/>
    <w:rsid w:val="00B773AC"/>
    <w:rsid w:val="00BB57B2"/>
    <w:rsid w:val="00BB740D"/>
    <w:rsid w:val="00BD12ED"/>
    <w:rsid w:val="00BE2193"/>
    <w:rsid w:val="00BE3365"/>
    <w:rsid w:val="00BE66F1"/>
    <w:rsid w:val="00BF2ECD"/>
    <w:rsid w:val="00BF60F3"/>
    <w:rsid w:val="00C22E0A"/>
    <w:rsid w:val="00C22FD6"/>
    <w:rsid w:val="00C40F90"/>
    <w:rsid w:val="00C47E57"/>
    <w:rsid w:val="00C6535C"/>
    <w:rsid w:val="00C7115C"/>
    <w:rsid w:val="00C74281"/>
    <w:rsid w:val="00C74511"/>
    <w:rsid w:val="00C83BD4"/>
    <w:rsid w:val="00C85512"/>
    <w:rsid w:val="00CA0038"/>
    <w:rsid w:val="00CB4359"/>
    <w:rsid w:val="00CC70EC"/>
    <w:rsid w:val="00CE55FF"/>
    <w:rsid w:val="00CF032D"/>
    <w:rsid w:val="00CF0769"/>
    <w:rsid w:val="00D27196"/>
    <w:rsid w:val="00D30BF3"/>
    <w:rsid w:val="00D6364A"/>
    <w:rsid w:val="00D7397D"/>
    <w:rsid w:val="00D766AE"/>
    <w:rsid w:val="00D80DAD"/>
    <w:rsid w:val="00D87AD9"/>
    <w:rsid w:val="00D90827"/>
    <w:rsid w:val="00D96848"/>
    <w:rsid w:val="00DE48D3"/>
    <w:rsid w:val="00E07CBC"/>
    <w:rsid w:val="00E139E2"/>
    <w:rsid w:val="00E34863"/>
    <w:rsid w:val="00E476F6"/>
    <w:rsid w:val="00E76E3B"/>
    <w:rsid w:val="00E83D08"/>
    <w:rsid w:val="00E91CBB"/>
    <w:rsid w:val="00EA6BCC"/>
    <w:rsid w:val="00EB66BA"/>
    <w:rsid w:val="00EC33A8"/>
    <w:rsid w:val="00EE465D"/>
    <w:rsid w:val="00EF09CF"/>
    <w:rsid w:val="00EF34F9"/>
    <w:rsid w:val="00EF674D"/>
    <w:rsid w:val="00EF73DB"/>
    <w:rsid w:val="00F056D5"/>
    <w:rsid w:val="00F061CE"/>
    <w:rsid w:val="00F203DB"/>
    <w:rsid w:val="00F2160A"/>
    <w:rsid w:val="00F377B6"/>
    <w:rsid w:val="00F4112F"/>
    <w:rsid w:val="00F5494B"/>
    <w:rsid w:val="00F5500E"/>
    <w:rsid w:val="00F622A5"/>
    <w:rsid w:val="00F661B4"/>
    <w:rsid w:val="00F70855"/>
    <w:rsid w:val="00F776C7"/>
    <w:rsid w:val="00F85298"/>
    <w:rsid w:val="00F87F64"/>
    <w:rsid w:val="00FA269B"/>
    <w:rsid w:val="00FA4469"/>
    <w:rsid w:val="00FD28E6"/>
    <w:rsid w:val="00F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EF0"/>
  <w15:chartTrackingRefBased/>
  <w15:docId w15:val="{E4371AB0-5193-4E32-8F97-5FD6C59A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1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1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15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1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15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1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1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1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1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1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15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15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15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15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15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15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1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1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1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1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1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15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15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15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15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15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153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530"/>
  </w:style>
  <w:style w:type="paragraph" w:styleId="Stopka">
    <w:name w:val="footer"/>
    <w:basedOn w:val="Normalny"/>
    <w:link w:val="StopkaZnak"/>
    <w:uiPriority w:val="99"/>
    <w:unhideWhenUsed/>
    <w:rsid w:val="0078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530"/>
  </w:style>
  <w:style w:type="table" w:styleId="Tabela-Siatka">
    <w:name w:val="Table Grid"/>
    <w:basedOn w:val="Standardowy"/>
    <w:uiPriority w:val="39"/>
    <w:rsid w:val="0078153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8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BF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D2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8F5E9-2D0F-4DC9-A3CA-A34E46A907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86EF5-F0A0-4D42-B228-B036A20E68FB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3.xml><?xml version="1.0" encoding="utf-8"?>
<ds:datastoreItem xmlns:ds="http://schemas.openxmlformats.org/officeDocument/2006/customXml" ds:itemID="{57857832-B0E7-41E7-8B63-D5BB943DF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1982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Jankowski</dc:creator>
  <cp:keywords/>
  <dc:description/>
  <cp:lastModifiedBy>Grzegorz Dadas</cp:lastModifiedBy>
  <cp:revision>7</cp:revision>
  <cp:lastPrinted>2024-09-04T09:53:00Z</cp:lastPrinted>
  <dcterms:created xsi:type="dcterms:W3CDTF">2024-08-22T09:33:00Z</dcterms:created>
  <dcterms:modified xsi:type="dcterms:W3CDTF">2026-07-15T14:02:00Z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