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FAEA" w14:textId="10D019B2" w:rsidR="006809CE" w:rsidRPr="005F489E" w:rsidRDefault="006809CE" w:rsidP="00E503BF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F489E">
        <w:rPr>
          <w:rFonts w:ascii="Calibri" w:hAnsi="Calibri" w:cs="Calibri"/>
          <w:b/>
          <w:bCs/>
          <w:sz w:val="22"/>
          <w:szCs w:val="22"/>
        </w:rPr>
        <w:t xml:space="preserve">REGULAMIN </w:t>
      </w:r>
      <w:r w:rsidR="00BE3641">
        <w:rPr>
          <w:rFonts w:ascii="Calibri" w:hAnsi="Calibri" w:cs="Calibri"/>
          <w:b/>
          <w:bCs/>
          <w:sz w:val="22"/>
          <w:szCs w:val="22"/>
        </w:rPr>
        <w:t>PROGRAMU</w:t>
      </w:r>
    </w:p>
    <w:p w14:paraId="6B48B461" w14:textId="6905D1A6" w:rsidR="006809CE" w:rsidRPr="005F489E" w:rsidRDefault="006809CE" w:rsidP="00E503BF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F489E">
        <w:rPr>
          <w:rFonts w:ascii="Calibri" w:hAnsi="Calibri" w:cs="Calibri"/>
          <w:b/>
          <w:bCs/>
          <w:sz w:val="22"/>
          <w:szCs w:val="22"/>
        </w:rPr>
        <w:t>„</w:t>
      </w:r>
      <w:r w:rsidR="00C52EAA" w:rsidRPr="005F489E">
        <w:rPr>
          <w:rFonts w:ascii="Calibri" w:hAnsi="Calibri" w:cs="Calibri"/>
          <w:b/>
          <w:bCs/>
          <w:sz w:val="22"/>
          <w:szCs w:val="22"/>
        </w:rPr>
        <w:t>Garage Genius</w:t>
      </w:r>
      <w:r w:rsidRPr="005F489E">
        <w:rPr>
          <w:rFonts w:ascii="Calibri" w:hAnsi="Calibri" w:cs="Calibri"/>
          <w:b/>
          <w:bCs/>
          <w:sz w:val="22"/>
          <w:szCs w:val="22"/>
        </w:rPr>
        <w:t>”</w:t>
      </w:r>
    </w:p>
    <w:p w14:paraId="79141209" w14:textId="4BA15876" w:rsidR="003A5492" w:rsidRPr="005F489E" w:rsidRDefault="006965A6" w:rsidP="00E503BF">
      <w:pPr>
        <w:spacing w:before="240" w:line="276" w:lineRule="auto"/>
        <w:jc w:val="center"/>
        <w:rPr>
          <w:rFonts w:ascii="Calibri" w:hAnsi="Calibri" w:cs="Calibri"/>
          <w:sz w:val="22"/>
          <w:szCs w:val="22"/>
        </w:rPr>
      </w:pPr>
      <w:r w:rsidRPr="005F489E">
        <w:rPr>
          <w:rFonts w:ascii="Calibri" w:hAnsi="Calibri" w:cs="Calibri"/>
          <w:sz w:val="22"/>
          <w:szCs w:val="22"/>
        </w:rPr>
        <w:t>Nr 01/GG, o</w:t>
      </w:r>
      <w:r w:rsidR="003A5492" w:rsidRPr="005F489E">
        <w:rPr>
          <w:rFonts w:ascii="Calibri" w:hAnsi="Calibri" w:cs="Calibri"/>
          <w:sz w:val="22"/>
          <w:szCs w:val="22"/>
        </w:rPr>
        <w:t>bowiązujący od</w:t>
      </w:r>
      <w:r w:rsidRPr="005F489E">
        <w:rPr>
          <w:rFonts w:ascii="Calibri" w:hAnsi="Calibri" w:cs="Calibri"/>
          <w:sz w:val="22"/>
          <w:szCs w:val="22"/>
        </w:rPr>
        <w:t xml:space="preserve"> </w:t>
      </w:r>
      <w:r w:rsidR="00AA096E">
        <w:rPr>
          <w:rFonts w:ascii="Calibri" w:hAnsi="Calibri" w:cs="Calibri"/>
          <w:sz w:val="22"/>
          <w:szCs w:val="22"/>
        </w:rPr>
        <w:t xml:space="preserve">01/09/2024 r. </w:t>
      </w:r>
    </w:p>
    <w:p w14:paraId="3B2F4AAF" w14:textId="5EAAA18B" w:rsidR="006809CE" w:rsidRPr="005F489E" w:rsidRDefault="006809CE" w:rsidP="00421D78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F489E">
        <w:rPr>
          <w:rFonts w:ascii="Calibri" w:hAnsi="Calibri" w:cs="Calibri"/>
          <w:b/>
          <w:bCs/>
          <w:sz w:val="22"/>
          <w:szCs w:val="22"/>
        </w:rPr>
        <w:t>§1</w:t>
      </w:r>
      <w:r w:rsidR="00B85016" w:rsidRPr="005F489E">
        <w:rPr>
          <w:rFonts w:ascii="Calibri" w:hAnsi="Calibri" w:cs="Calibri"/>
          <w:b/>
          <w:bCs/>
          <w:sz w:val="22"/>
          <w:szCs w:val="22"/>
        </w:rPr>
        <w:t>_</w:t>
      </w:r>
      <w:r w:rsidRPr="005F489E">
        <w:rPr>
          <w:rFonts w:ascii="Calibri" w:hAnsi="Calibri" w:cs="Calibri"/>
          <w:b/>
          <w:bCs/>
          <w:sz w:val="22"/>
          <w:szCs w:val="22"/>
        </w:rPr>
        <w:t>WSTĘP</w:t>
      </w:r>
    </w:p>
    <w:p w14:paraId="01687032" w14:textId="07CB8039" w:rsidR="009C38EA" w:rsidRPr="00907ED1" w:rsidRDefault="006809CE" w:rsidP="009C38EA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F489E">
        <w:rPr>
          <w:rFonts w:ascii="Calibri" w:hAnsi="Calibri" w:cs="Calibri"/>
          <w:sz w:val="22"/>
          <w:szCs w:val="22"/>
        </w:rPr>
        <w:t>Niniejszy Regulamin</w:t>
      </w:r>
      <w:r w:rsidR="005226E2" w:rsidRPr="005F489E">
        <w:rPr>
          <w:rFonts w:ascii="Calibri" w:hAnsi="Calibri" w:cs="Calibri"/>
          <w:sz w:val="22"/>
          <w:szCs w:val="22"/>
        </w:rPr>
        <w:t xml:space="preserve"> określa zasady naboru, oceny oraz </w:t>
      </w:r>
      <w:r w:rsidR="005226E2" w:rsidRPr="00907ED1">
        <w:rPr>
          <w:rFonts w:ascii="Calibri" w:hAnsi="Calibri" w:cs="Calibri"/>
          <w:sz w:val="22"/>
          <w:szCs w:val="22"/>
        </w:rPr>
        <w:t xml:space="preserve">uczestnictwa w </w:t>
      </w:r>
      <w:r w:rsidR="00BE3641" w:rsidRPr="00907ED1">
        <w:rPr>
          <w:rFonts w:ascii="Calibri" w:hAnsi="Calibri" w:cs="Calibri"/>
          <w:sz w:val="22"/>
          <w:szCs w:val="22"/>
        </w:rPr>
        <w:t>programie</w:t>
      </w:r>
      <w:r w:rsidR="005226E2" w:rsidRPr="00907ED1">
        <w:rPr>
          <w:rFonts w:ascii="Calibri" w:hAnsi="Calibri" w:cs="Calibri"/>
          <w:sz w:val="22"/>
          <w:szCs w:val="22"/>
        </w:rPr>
        <w:t xml:space="preserve"> </w:t>
      </w:r>
      <w:r w:rsidRPr="00907ED1">
        <w:rPr>
          <w:rFonts w:ascii="Calibri" w:hAnsi="Calibri" w:cs="Calibri"/>
          <w:sz w:val="22"/>
          <w:szCs w:val="22"/>
        </w:rPr>
        <w:t>pn. „</w:t>
      </w:r>
      <w:r w:rsidR="004C14B5" w:rsidRPr="00907ED1">
        <w:rPr>
          <w:rFonts w:ascii="Calibri" w:hAnsi="Calibri" w:cs="Calibri"/>
          <w:sz w:val="22"/>
          <w:szCs w:val="22"/>
        </w:rPr>
        <w:t>Garage Genius”</w:t>
      </w:r>
      <w:r w:rsidR="002E42C9" w:rsidRPr="00907ED1">
        <w:rPr>
          <w:rFonts w:ascii="Calibri" w:hAnsi="Calibri" w:cs="Calibri"/>
          <w:sz w:val="22"/>
          <w:szCs w:val="22"/>
        </w:rPr>
        <w:t xml:space="preserve">, </w:t>
      </w:r>
      <w:r w:rsidRPr="00907ED1">
        <w:rPr>
          <w:rFonts w:ascii="Calibri" w:hAnsi="Calibri" w:cs="Calibri"/>
          <w:sz w:val="22"/>
          <w:szCs w:val="22"/>
        </w:rPr>
        <w:t>nr projektu</w:t>
      </w:r>
      <w:r w:rsidR="002E42C9" w:rsidRPr="00907ED1">
        <w:rPr>
          <w:rFonts w:ascii="Calibri" w:hAnsi="Calibri" w:cs="Calibri"/>
          <w:sz w:val="22"/>
          <w:szCs w:val="22"/>
        </w:rPr>
        <w:t xml:space="preserve"> FENG.02.27-IP.02-0036/23-00</w:t>
      </w:r>
      <w:r w:rsidRPr="00907ED1">
        <w:rPr>
          <w:rFonts w:ascii="Calibri" w:hAnsi="Calibri" w:cs="Calibri"/>
          <w:sz w:val="22"/>
          <w:szCs w:val="22"/>
        </w:rPr>
        <w:t>, zwanym w dalszej części „Pro</w:t>
      </w:r>
      <w:r w:rsidR="00AB258B" w:rsidRPr="00907ED1">
        <w:rPr>
          <w:rFonts w:ascii="Calibri" w:hAnsi="Calibri" w:cs="Calibri"/>
          <w:sz w:val="22"/>
          <w:szCs w:val="22"/>
        </w:rPr>
        <w:t>gramem</w:t>
      </w:r>
      <w:r w:rsidRPr="00907ED1">
        <w:rPr>
          <w:rFonts w:ascii="Calibri" w:hAnsi="Calibri" w:cs="Calibri"/>
          <w:sz w:val="22"/>
          <w:szCs w:val="22"/>
        </w:rPr>
        <w:t xml:space="preserve">”, który jest współfinansowany ze środków </w:t>
      </w:r>
      <w:r w:rsidR="00100348" w:rsidRPr="00907ED1">
        <w:rPr>
          <w:rFonts w:ascii="Calibri" w:hAnsi="Calibri" w:cs="Calibri"/>
          <w:sz w:val="22"/>
          <w:szCs w:val="22"/>
        </w:rPr>
        <w:t>Funduszy Europejskich dla Nowoczesnej Gospodarki,  Priorytet II. Środowisko sprzyjające innowacjom, Działanie 2.27 Laboratorium Innowatora</w:t>
      </w:r>
      <w:r w:rsidR="009C38EA" w:rsidRPr="00907ED1">
        <w:rPr>
          <w:rFonts w:ascii="Calibri" w:hAnsi="Calibri" w:cs="Calibri"/>
          <w:sz w:val="22"/>
          <w:szCs w:val="22"/>
        </w:rPr>
        <w:t>.</w:t>
      </w:r>
    </w:p>
    <w:p w14:paraId="40A943CE" w14:textId="6C9652C3" w:rsidR="009C38EA" w:rsidRPr="00EC0455" w:rsidRDefault="009C38EA" w:rsidP="009639F5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907ED1">
        <w:rPr>
          <w:rFonts w:ascii="Calibri" w:hAnsi="Calibri" w:cs="Calibri"/>
          <w:sz w:val="22"/>
          <w:szCs w:val="22"/>
        </w:rPr>
        <w:t xml:space="preserve">Celem </w:t>
      </w:r>
      <w:r w:rsidR="004D45B3" w:rsidRPr="00907ED1">
        <w:rPr>
          <w:rFonts w:ascii="Calibri" w:hAnsi="Calibri" w:cs="Calibri"/>
          <w:sz w:val="22"/>
          <w:szCs w:val="22"/>
        </w:rPr>
        <w:t>Programu</w:t>
      </w:r>
      <w:r w:rsidRPr="00907ED1">
        <w:rPr>
          <w:rFonts w:ascii="Calibri" w:hAnsi="Calibri" w:cs="Calibri"/>
          <w:sz w:val="22"/>
          <w:szCs w:val="22"/>
        </w:rPr>
        <w:t xml:space="preserve"> jest realizacja programu mentoringowego pozwalającego na weryfikację </w:t>
      </w:r>
      <w:r w:rsidR="009639F5" w:rsidRPr="00907ED1">
        <w:rPr>
          <w:rFonts w:ascii="Calibri" w:hAnsi="Calibri" w:cs="Calibri"/>
          <w:sz w:val="22"/>
          <w:szCs w:val="22"/>
        </w:rPr>
        <w:t>p</w:t>
      </w:r>
      <w:r w:rsidRPr="00907ED1">
        <w:rPr>
          <w:rFonts w:ascii="Calibri" w:hAnsi="Calibri" w:cs="Calibri"/>
          <w:sz w:val="22"/>
          <w:szCs w:val="22"/>
        </w:rPr>
        <w:t>omysłów zgłaszanych przez Indywidualnych Pomysłodawców. Przedmiotem</w:t>
      </w:r>
      <w:r w:rsidRPr="005F489E">
        <w:rPr>
          <w:rFonts w:ascii="Calibri" w:hAnsi="Calibri" w:cs="Calibri"/>
          <w:sz w:val="22"/>
          <w:szCs w:val="22"/>
        </w:rPr>
        <w:t xml:space="preserve"> </w:t>
      </w:r>
      <w:r w:rsidR="004D45B3">
        <w:rPr>
          <w:rFonts w:ascii="Calibri" w:hAnsi="Calibri" w:cs="Calibri"/>
          <w:sz w:val="22"/>
          <w:szCs w:val="22"/>
        </w:rPr>
        <w:t>Programu</w:t>
      </w:r>
      <w:r w:rsidRPr="005F489E">
        <w:rPr>
          <w:rFonts w:ascii="Calibri" w:hAnsi="Calibri" w:cs="Calibri"/>
          <w:sz w:val="22"/>
          <w:szCs w:val="22"/>
        </w:rPr>
        <w:t xml:space="preserve"> jest umożliwienie rozwoju Innowacyjnego Pomysłu Biznesowego (IPB) zgłoszonego przez Pomysłodawcę poprzez weryfikację jego koncepcji, opracowanie założeń biznesowych, prototypowanie lub </w:t>
      </w:r>
      <w:r w:rsidRPr="00EC0455">
        <w:rPr>
          <w:rFonts w:ascii="Calibri" w:hAnsi="Calibri" w:cs="Calibri"/>
          <w:sz w:val="22"/>
          <w:szCs w:val="22"/>
        </w:rPr>
        <w:t>testowanie i przygotowanie Pomysłodawcy do biznesowego wykorzystania</w:t>
      </w:r>
      <w:r w:rsidR="009639F5" w:rsidRPr="00EC0455">
        <w:rPr>
          <w:rFonts w:ascii="Calibri" w:hAnsi="Calibri" w:cs="Calibri"/>
          <w:sz w:val="22"/>
          <w:szCs w:val="22"/>
        </w:rPr>
        <w:t xml:space="preserve"> </w:t>
      </w:r>
      <w:r w:rsidRPr="00EC0455">
        <w:rPr>
          <w:rFonts w:ascii="Calibri" w:hAnsi="Calibri" w:cs="Calibri"/>
          <w:sz w:val="22"/>
          <w:szCs w:val="22"/>
        </w:rPr>
        <w:t>IPB.</w:t>
      </w:r>
    </w:p>
    <w:p w14:paraId="149D459D" w14:textId="2C9E390E" w:rsidR="007D0114" w:rsidRPr="00B20F0A" w:rsidRDefault="00217E23" w:rsidP="00B20F0A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C0455">
        <w:rPr>
          <w:rFonts w:ascii="Calibri" w:hAnsi="Calibri" w:cs="Calibri"/>
          <w:sz w:val="22"/>
          <w:szCs w:val="22"/>
        </w:rPr>
        <w:t xml:space="preserve">W ramach </w:t>
      </w:r>
      <w:r w:rsidR="007A337C" w:rsidRPr="00EC0455">
        <w:rPr>
          <w:rFonts w:ascii="Calibri" w:hAnsi="Calibri" w:cs="Calibri"/>
          <w:sz w:val="22"/>
          <w:szCs w:val="22"/>
        </w:rPr>
        <w:t>Programu</w:t>
      </w:r>
      <w:r w:rsidRPr="00EC0455">
        <w:rPr>
          <w:rFonts w:ascii="Calibri" w:hAnsi="Calibri" w:cs="Calibri"/>
          <w:sz w:val="22"/>
          <w:szCs w:val="22"/>
        </w:rPr>
        <w:t xml:space="preserve"> </w:t>
      </w:r>
      <w:r w:rsidR="006A4EFE" w:rsidRPr="00EC0455">
        <w:rPr>
          <w:rFonts w:ascii="Calibri" w:hAnsi="Calibri" w:cs="Calibri"/>
          <w:sz w:val="22"/>
          <w:szCs w:val="22"/>
        </w:rPr>
        <w:t>wsparciem o zróżnicowanym zakresie objętych zostanie 500 Pomysłodawców z obszaru całego kraju.</w:t>
      </w:r>
    </w:p>
    <w:p w14:paraId="66B8BE84" w14:textId="48401EEB" w:rsidR="00DB09D3" w:rsidRPr="005F489E" w:rsidRDefault="004A2478" w:rsidP="00E14245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C0455">
        <w:rPr>
          <w:rFonts w:ascii="Calibri" w:hAnsi="Calibri" w:cs="Calibri"/>
          <w:sz w:val="22"/>
          <w:szCs w:val="22"/>
        </w:rPr>
        <w:t>Operatorem</w:t>
      </w:r>
      <w:r w:rsidR="00E14245" w:rsidRPr="00EC0455">
        <w:rPr>
          <w:rFonts w:ascii="Calibri" w:hAnsi="Calibri" w:cs="Calibri"/>
          <w:sz w:val="22"/>
          <w:szCs w:val="22"/>
        </w:rPr>
        <w:t xml:space="preserve"> P</w:t>
      </w:r>
      <w:r w:rsidR="007A337C" w:rsidRPr="00EC0455">
        <w:rPr>
          <w:rFonts w:ascii="Calibri" w:hAnsi="Calibri" w:cs="Calibri"/>
          <w:sz w:val="22"/>
          <w:szCs w:val="22"/>
        </w:rPr>
        <w:t>rogramu</w:t>
      </w:r>
      <w:r w:rsidR="00E14245" w:rsidRPr="00EC0455">
        <w:rPr>
          <w:rFonts w:ascii="Calibri" w:hAnsi="Calibri" w:cs="Calibri"/>
          <w:sz w:val="22"/>
          <w:szCs w:val="22"/>
        </w:rPr>
        <w:t xml:space="preserve"> jest </w:t>
      </w:r>
      <w:r w:rsidR="00DB09D3" w:rsidRPr="00EC0455">
        <w:rPr>
          <w:rFonts w:ascii="Calibri" w:hAnsi="Calibri" w:cs="Calibri"/>
          <w:b/>
          <w:bCs/>
          <w:sz w:val="22"/>
          <w:szCs w:val="22"/>
        </w:rPr>
        <w:t>„INVESTIN</w:t>
      </w:r>
      <w:r w:rsidR="00DB09D3" w:rsidRPr="005F489E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="00AB3A92" w:rsidRPr="005F489E">
        <w:rPr>
          <w:rFonts w:ascii="Calibri" w:hAnsi="Calibri" w:cs="Calibri"/>
          <w:b/>
          <w:bCs/>
          <w:sz w:val="22"/>
          <w:szCs w:val="22"/>
        </w:rPr>
        <w:t>sp. z o.o.</w:t>
      </w:r>
      <w:r w:rsidR="00DB09D3" w:rsidRPr="005F489E">
        <w:rPr>
          <w:rFonts w:ascii="Calibri" w:hAnsi="Calibri" w:cs="Calibri"/>
          <w:sz w:val="22"/>
          <w:szCs w:val="22"/>
        </w:rPr>
        <w:t xml:space="preserve"> z siedzibą w Warszawie (kod pocztowy 00-357) przy ulicy Nowy Świat 60/9, wpisana do rejestru przedsiębiorców Krajowego Rejestru Sądowego, pod nr KRS: 0000128933, NIP: 5252245152, REGON: 015229366, </w:t>
      </w:r>
      <w:r w:rsidR="00DB09D3" w:rsidRPr="005F489E">
        <w:rPr>
          <w:rFonts w:ascii="Calibri" w:hAnsi="Calibri" w:cs="Calibri"/>
          <w:b/>
          <w:bCs/>
          <w:sz w:val="22"/>
          <w:szCs w:val="22"/>
        </w:rPr>
        <w:t>zwana dalej</w:t>
      </w:r>
      <w:r w:rsidR="009E088C" w:rsidRPr="005F48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B09D3" w:rsidRPr="005F489E">
        <w:rPr>
          <w:rFonts w:ascii="Calibri" w:hAnsi="Calibri" w:cs="Calibri"/>
          <w:b/>
          <w:bCs/>
          <w:sz w:val="22"/>
          <w:szCs w:val="22"/>
        </w:rPr>
        <w:t>INVESTIN</w:t>
      </w:r>
      <w:r w:rsidR="00E16D4E" w:rsidRPr="005F48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6D4E" w:rsidRPr="005F489E">
        <w:rPr>
          <w:rFonts w:ascii="Calibri" w:hAnsi="Calibri" w:cs="Calibri"/>
          <w:sz w:val="22"/>
          <w:szCs w:val="22"/>
        </w:rPr>
        <w:t>lub</w:t>
      </w:r>
      <w:r w:rsidR="00E16D4E" w:rsidRPr="005F48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41CB7" w:rsidRPr="00D739EA">
        <w:rPr>
          <w:rFonts w:ascii="Calibri" w:eastAsia="Calibri" w:hAnsi="Calibri" w:cs="Calibri"/>
          <w:bCs/>
          <w:kern w:val="0"/>
          <w:lang w:eastAsia="pl-PL"/>
          <w14:ligatures w14:val="none"/>
        </w:rPr>
        <w:t>„</w:t>
      </w:r>
      <w:r w:rsidR="00941CB7" w:rsidRPr="00D739EA">
        <w:rPr>
          <w:rFonts w:ascii="Calibri" w:eastAsia="Calibri" w:hAnsi="Calibri" w:cs="Calibri"/>
          <w:b/>
          <w:kern w:val="0"/>
          <w:lang w:eastAsia="pl-PL"/>
          <w14:ligatures w14:val="none"/>
        </w:rPr>
        <w:t xml:space="preserve">Operatorem Programu </w:t>
      </w:r>
      <w:r w:rsidR="00941CB7">
        <w:rPr>
          <w:rFonts w:ascii="Calibri" w:eastAsia="Calibri" w:hAnsi="Calibri" w:cs="Calibri"/>
          <w:b/>
          <w:kern w:val="0"/>
          <w:lang w:eastAsia="pl-PL"/>
          <w14:ligatures w14:val="none"/>
        </w:rPr>
        <w:t>mentoringowego</w:t>
      </w:r>
      <w:r w:rsidR="00941CB7" w:rsidRPr="00D739EA">
        <w:rPr>
          <w:rFonts w:ascii="Calibri" w:eastAsia="Calibri" w:hAnsi="Calibri" w:cs="Calibri"/>
          <w:b/>
          <w:kern w:val="0"/>
          <w:lang w:eastAsia="pl-PL"/>
          <w14:ligatures w14:val="none"/>
        </w:rPr>
        <w:t>”</w:t>
      </w:r>
      <w:r w:rsidR="00941CB7" w:rsidRPr="00D739EA">
        <w:rPr>
          <w:rFonts w:ascii="Calibri" w:eastAsia="Calibri" w:hAnsi="Calibri" w:cs="Calibri"/>
          <w:bCs/>
          <w:kern w:val="0"/>
          <w:lang w:eastAsia="pl-PL"/>
          <w14:ligatures w14:val="none"/>
        </w:rPr>
        <w:t xml:space="preserve"> - w skrócie „</w:t>
      </w:r>
      <w:r w:rsidR="00941CB7" w:rsidRPr="00D739EA">
        <w:rPr>
          <w:rFonts w:ascii="Calibri" w:eastAsia="Calibri" w:hAnsi="Calibri" w:cs="Calibri"/>
          <w:b/>
          <w:kern w:val="0"/>
          <w:lang w:eastAsia="pl-PL"/>
          <w14:ligatures w14:val="none"/>
        </w:rPr>
        <w:t>Operatorem</w:t>
      </w:r>
      <w:r w:rsidR="00941CB7" w:rsidRPr="00D739EA">
        <w:rPr>
          <w:rFonts w:ascii="Calibri" w:eastAsia="Calibri" w:hAnsi="Calibri" w:cs="Calibri"/>
          <w:bCs/>
          <w:kern w:val="0"/>
          <w:lang w:eastAsia="pl-PL"/>
          <w14:ligatures w14:val="none"/>
        </w:rPr>
        <w:t>”,</w:t>
      </w:r>
      <w:r w:rsidR="00DB09D3" w:rsidRPr="005F489E">
        <w:rPr>
          <w:rFonts w:ascii="Calibri" w:hAnsi="Calibri" w:cs="Calibri"/>
          <w:sz w:val="22"/>
          <w:szCs w:val="22"/>
        </w:rPr>
        <w:t>,</w:t>
      </w:r>
      <w:r w:rsidR="00192F30" w:rsidRPr="005F489E">
        <w:rPr>
          <w:rFonts w:ascii="Calibri" w:hAnsi="Calibri" w:cs="Calibri"/>
          <w:sz w:val="22"/>
          <w:szCs w:val="22"/>
        </w:rPr>
        <w:t xml:space="preserve"> który realizuje </w:t>
      </w:r>
      <w:r w:rsidR="001420CC">
        <w:rPr>
          <w:rFonts w:ascii="Calibri" w:hAnsi="Calibri" w:cs="Calibri"/>
          <w:sz w:val="22"/>
          <w:szCs w:val="22"/>
        </w:rPr>
        <w:t>Program</w:t>
      </w:r>
      <w:r w:rsidR="00192F30" w:rsidRPr="005F489E">
        <w:rPr>
          <w:rFonts w:ascii="Calibri" w:hAnsi="Calibri" w:cs="Calibri"/>
          <w:sz w:val="22"/>
          <w:szCs w:val="22"/>
        </w:rPr>
        <w:t xml:space="preserve">t wspólnie z Partnerami </w:t>
      </w:r>
      <w:r w:rsidR="001420CC">
        <w:rPr>
          <w:rFonts w:ascii="Calibri" w:hAnsi="Calibri" w:cs="Calibri"/>
          <w:sz w:val="22"/>
          <w:szCs w:val="22"/>
        </w:rPr>
        <w:t>P</w:t>
      </w:r>
      <w:r w:rsidR="00CF37EA">
        <w:rPr>
          <w:rFonts w:ascii="Calibri" w:hAnsi="Calibri" w:cs="Calibri"/>
          <w:sz w:val="22"/>
          <w:szCs w:val="22"/>
        </w:rPr>
        <w:t>rogramu</w:t>
      </w:r>
      <w:r w:rsidR="00192F30" w:rsidRPr="005F489E">
        <w:rPr>
          <w:rFonts w:ascii="Calibri" w:hAnsi="Calibri" w:cs="Calibri"/>
          <w:sz w:val="22"/>
          <w:szCs w:val="22"/>
        </w:rPr>
        <w:t>:</w:t>
      </w:r>
    </w:p>
    <w:p w14:paraId="48FD3F6D" w14:textId="083F912E" w:rsidR="00192F30" w:rsidRPr="005F489E" w:rsidRDefault="00192F30" w:rsidP="00E45459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F489E">
        <w:rPr>
          <w:rFonts w:ascii="Calibri" w:hAnsi="Calibri" w:cs="Calibri"/>
          <w:sz w:val="22"/>
          <w:szCs w:val="22"/>
        </w:rPr>
        <w:t xml:space="preserve">Fundacją Zaawansowanych Technologii </w:t>
      </w:r>
    </w:p>
    <w:p w14:paraId="065AEAED" w14:textId="2993431D" w:rsidR="00192F30" w:rsidRPr="005F489E" w:rsidRDefault="004D4884" w:rsidP="00E45459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F489E">
        <w:rPr>
          <w:rFonts w:ascii="Calibri" w:hAnsi="Calibri" w:cs="Calibri"/>
          <w:sz w:val="22"/>
          <w:szCs w:val="22"/>
        </w:rPr>
        <w:t>Uniwersytetem SWPS</w:t>
      </w:r>
    </w:p>
    <w:p w14:paraId="73B03931" w14:textId="4F0A7155" w:rsidR="006809CE" w:rsidRPr="005F489E" w:rsidRDefault="006809CE" w:rsidP="00421D78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F489E">
        <w:rPr>
          <w:rFonts w:ascii="Calibri" w:hAnsi="Calibri" w:cs="Calibri"/>
          <w:b/>
          <w:bCs/>
          <w:sz w:val="22"/>
          <w:szCs w:val="22"/>
        </w:rPr>
        <w:t>§2</w:t>
      </w:r>
      <w:r w:rsidR="00B85016" w:rsidRPr="005F489E">
        <w:rPr>
          <w:rFonts w:ascii="Calibri" w:hAnsi="Calibri" w:cs="Calibri"/>
          <w:b/>
          <w:bCs/>
          <w:sz w:val="22"/>
          <w:szCs w:val="22"/>
        </w:rPr>
        <w:t>_</w:t>
      </w:r>
      <w:r w:rsidRPr="005F489E">
        <w:rPr>
          <w:rFonts w:ascii="Calibri" w:hAnsi="Calibri" w:cs="Calibri"/>
          <w:b/>
          <w:bCs/>
          <w:sz w:val="22"/>
          <w:szCs w:val="22"/>
        </w:rPr>
        <w:t>POJĘCIA UŻYTE W REGULAMINIE</w:t>
      </w:r>
    </w:p>
    <w:p w14:paraId="74CB69B7" w14:textId="199F0557" w:rsidR="0079578C" w:rsidRPr="00B65DD2" w:rsidRDefault="0079578C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F36882">
        <w:rPr>
          <w:rFonts w:ascii="Calibri" w:hAnsi="Calibri" w:cs="Calibri"/>
          <w:sz w:val="22"/>
          <w:szCs w:val="22"/>
        </w:rPr>
        <w:t xml:space="preserve">Business Model Canvas (BMC) – </w:t>
      </w:r>
      <w:r w:rsidRPr="00A94F8E">
        <w:rPr>
          <w:rFonts w:ascii="Calibri" w:hAnsi="Calibri" w:cs="Calibri"/>
          <w:sz w:val="22"/>
          <w:szCs w:val="22"/>
        </w:rPr>
        <w:t>Business Model Canvas to szablon modelu biznesowego, który składa się z dziewięciu elementów, takich jak segmenty klientów, propozycja wartości, kanały dystrybucji, relacje z klientami, struktura przychodów i kosztów. Model ten pozwala na opisanie i zrozumienie różnych aspektów funkcjonowania przedsiębiorstwa. Jest elastyczny i uniwersalny, a także pozwala na optymalizację kosztów i dostarczenie klientom wartości dodanej. Jest użyteczny zarówno do projektowania nowych modeli biznesowych, jak i poprawy istniejących rozwiązań.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520926A9" w14:textId="5E6641EE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Ekspert </w:t>
      </w:r>
      <w:r w:rsidR="00B464AF">
        <w:rPr>
          <w:rFonts w:ascii="Calibri" w:hAnsi="Calibri" w:cs="Calibri"/>
          <w:sz w:val="22"/>
          <w:szCs w:val="22"/>
        </w:rPr>
        <w:t>B</w:t>
      </w:r>
      <w:r w:rsidRPr="00291FA1">
        <w:rPr>
          <w:rFonts w:ascii="Calibri" w:hAnsi="Calibri" w:cs="Calibri"/>
          <w:sz w:val="22"/>
          <w:szCs w:val="22"/>
        </w:rPr>
        <w:t>ranżowy – ekspert wyłoniony w trybie otwartego naboru, biorący udział w ocenie IPB, zgodnie z zapisami Regulaminu Pr</w:t>
      </w:r>
      <w:r w:rsidR="00081576">
        <w:rPr>
          <w:rFonts w:ascii="Calibri" w:hAnsi="Calibri" w:cs="Calibri"/>
          <w:sz w:val="22"/>
          <w:szCs w:val="22"/>
        </w:rPr>
        <w:t>ogramu</w:t>
      </w:r>
      <w:r w:rsidRPr="00291FA1">
        <w:rPr>
          <w:rFonts w:ascii="Calibri" w:hAnsi="Calibri" w:cs="Calibri"/>
          <w:sz w:val="22"/>
          <w:szCs w:val="22"/>
        </w:rPr>
        <w:t xml:space="preserve"> „Garage Genius”, posiadający niezbędną wiedzę branżową w dziedzinie właściwej dla ocenianego IPB.</w:t>
      </w:r>
    </w:p>
    <w:p w14:paraId="441D04AD" w14:textId="4B28F20C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Ekspert Oceniający – członek zespołu Pro</w:t>
      </w:r>
      <w:r w:rsidR="00081576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odpowiedzialny za ocenę IPB na podstawie kryteriów oceny określonych w </w:t>
      </w:r>
      <w:r w:rsidR="00EE5F85">
        <w:rPr>
          <w:rFonts w:ascii="Calibri" w:hAnsi="Calibri" w:cs="Calibri"/>
          <w:sz w:val="22"/>
          <w:szCs w:val="22"/>
        </w:rPr>
        <w:t xml:space="preserve">Załączniku 1 do </w:t>
      </w:r>
      <w:r w:rsidRPr="00291FA1">
        <w:rPr>
          <w:rFonts w:ascii="Calibri" w:hAnsi="Calibri" w:cs="Calibri"/>
          <w:sz w:val="22"/>
          <w:szCs w:val="22"/>
        </w:rPr>
        <w:t>Regulamin</w:t>
      </w:r>
      <w:r w:rsidR="00EE5F85">
        <w:rPr>
          <w:rFonts w:ascii="Calibri" w:hAnsi="Calibri" w:cs="Calibri"/>
          <w:sz w:val="22"/>
          <w:szCs w:val="22"/>
        </w:rPr>
        <w:t>u</w:t>
      </w:r>
      <w:r w:rsidRPr="00291FA1">
        <w:rPr>
          <w:rFonts w:ascii="Calibri" w:hAnsi="Calibri" w:cs="Calibri"/>
          <w:sz w:val="22"/>
          <w:szCs w:val="22"/>
        </w:rPr>
        <w:t xml:space="preserve"> Pro</w:t>
      </w:r>
      <w:r w:rsidR="00081576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„Garage Genius”.</w:t>
      </w:r>
    </w:p>
    <w:p w14:paraId="28492E2D" w14:textId="7CDAA3C0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lastRenderedPageBreak/>
        <w:t>Ekspert Oceniający - Recenzent – ekspert posiadający specjalistyczne kompetencje (technologiczne, inwestycyjne, IP), skierowany z ramienia Partnera Pro</w:t>
      </w:r>
      <w:r w:rsidR="00081576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lub Partnera ekosystemowego, z którą Ekspert Oceniający może przeprowadzić konsultacje w procesie oceny IPB.</w:t>
      </w:r>
    </w:p>
    <w:p w14:paraId="1A7D3936" w14:textId="2D17D8E5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Formularz zgłoszeniowy – formularz wypełniany przez Pomysłodawcę w celu aplikacji do Pro</w:t>
      </w:r>
      <w:r w:rsidR="00283482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„Garage Genius” i uzyskania wsparcia w ramach Pro</w:t>
      </w:r>
      <w:r w:rsidR="00283482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. Formularz zgłoszeniowy jest dostępny w wersji elektronicznej za pośrednictwem strony internetowej </w:t>
      </w:r>
      <w:r w:rsidR="00F567AA" w:rsidRPr="00F567AA">
        <w:rPr>
          <w:rFonts w:ascii="Calibri" w:hAnsi="Calibri" w:cs="Calibri"/>
          <w:sz w:val="22"/>
          <w:szCs w:val="22"/>
        </w:rPr>
        <w:t>https://garagegenius.investin.pl</w:t>
      </w:r>
      <w:r w:rsidR="00F567AA">
        <w:rPr>
          <w:rFonts w:ascii="Calibri" w:hAnsi="Calibri" w:cs="Calibri"/>
          <w:sz w:val="22"/>
          <w:szCs w:val="22"/>
        </w:rPr>
        <w:t>,</w:t>
      </w:r>
      <w:r w:rsidRPr="00291FA1">
        <w:rPr>
          <w:rFonts w:ascii="Calibri" w:hAnsi="Calibri" w:cs="Calibri"/>
          <w:sz w:val="22"/>
          <w:szCs w:val="22"/>
        </w:rPr>
        <w:t xml:space="preserve"> umożliwiającej Pomysłodawcy pobranie Formularza w celu jego wypełnienia, a następnie przesłania go do Operatora za pośrednictwem przycisku „zgłoś się”.</w:t>
      </w:r>
    </w:p>
    <w:p w14:paraId="51087D52" w14:textId="77777777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Indywidualny Program Mentoringu (IPM) – wypracowany z Mentorem plan rozwoju IPB realizowany w ramach III etapu Programu mentoringowego. IPM zawiera zakres potrzeb (hipotez biznesowych i technologicznych), katalog usług które Pomysłodawca otrzyma w ramach Programu inkubacji, harmonogram pracy, kamienie milowe oraz diagnozę kluczowych ryzyk procesu mentoringu.</w:t>
      </w:r>
    </w:p>
    <w:p w14:paraId="4DBC8F2D" w14:textId="06E89D1D" w:rsidR="00291FA1" w:rsidRDefault="00291FA1" w:rsidP="00A2331C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Innowacyjny Pomysł Biznesowy </w:t>
      </w:r>
      <w:r w:rsidR="00A664AF">
        <w:rPr>
          <w:rFonts w:ascii="Calibri" w:hAnsi="Calibri" w:cs="Calibri"/>
          <w:sz w:val="22"/>
          <w:szCs w:val="22"/>
        </w:rPr>
        <w:t xml:space="preserve">(IPB) </w:t>
      </w:r>
      <w:r w:rsidRPr="00291FA1">
        <w:rPr>
          <w:rFonts w:ascii="Calibri" w:hAnsi="Calibri" w:cs="Calibri"/>
          <w:sz w:val="22"/>
          <w:szCs w:val="22"/>
        </w:rPr>
        <w:t>- koncepcja innowacyjnego rozwiązania: produktu, usługi lub procesu (lub ich kombinacji), różniących się znacznie od wcześniejszych produktów, usług lub procesów, która ma szansę na znalezienie potencjalnych użytkowników (produkt/usługa) lub na wprowadzenie do użycia (proces) który w momencie zgłoszenia go do Pro</w:t>
      </w:r>
      <w:r w:rsidR="008E52FC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nie stanowi przedmiotu działalności gospodarczej prowadzonej przez Pomysłodawcę.</w:t>
      </w:r>
    </w:p>
    <w:p w14:paraId="3F5C0F7D" w14:textId="24E025CC" w:rsidR="0072059D" w:rsidRDefault="005C16BB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Kamienie milowe</w:t>
      </w:r>
      <w:r w:rsidR="00A427ED">
        <w:rPr>
          <w:rFonts w:ascii="Calibri" w:hAnsi="Calibri" w:cs="Calibri"/>
          <w:sz w:val="22"/>
          <w:szCs w:val="22"/>
        </w:rPr>
        <w:t xml:space="preserve"> </w:t>
      </w:r>
      <w:r w:rsidR="000F369E">
        <w:rPr>
          <w:rFonts w:ascii="Calibri" w:hAnsi="Calibri" w:cs="Calibri"/>
          <w:sz w:val="22"/>
          <w:szCs w:val="22"/>
        </w:rPr>
        <w:t>–</w:t>
      </w:r>
      <w:r w:rsidR="00A427ED">
        <w:rPr>
          <w:rFonts w:ascii="Calibri" w:hAnsi="Calibri" w:cs="Calibri"/>
          <w:sz w:val="22"/>
          <w:szCs w:val="22"/>
        </w:rPr>
        <w:t xml:space="preserve"> </w:t>
      </w:r>
      <w:r w:rsidR="000F369E">
        <w:rPr>
          <w:rFonts w:ascii="Calibri" w:hAnsi="Calibri" w:cs="Calibri"/>
          <w:sz w:val="22"/>
          <w:szCs w:val="22"/>
        </w:rPr>
        <w:t xml:space="preserve">integralna część </w:t>
      </w:r>
      <w:r w:rsidR="000F369E" w:rsidRPr="000F369E">
        <w:rPr>
          <w:rFonts w:ascii="Calibri" w:hAnsi="Calibri" w:cs="Calibri"/>
          <w:sz w:val="22"/>
          <w:szCs w:val="22"/>
        </w:rPr>
        <w:t>Indywidualnego Programu Mentoringu</w:t>
      </w:r>
      <w:r w:rsidR="000F369E">
        <w:rPr>
          <w:rFonts w:ascii="Calibri" w:hAnsi="Calibri" w:cs="Calibri"/>
          <w:sz w:val="22"/>
          <w:szCs w:val="22"/>
        </w:rPr>
        <w:t xml:space="preserve"> (IPM)</w:t>
      </w:r>
      <w:r w:rsidR="000F369E" w:rsidRPr="000F369E">
        <w:rPr>
          <w:rFonts w:ascii="Calibri" w:hAnsi="Calibri" w:cs="Calibri"/>
          <w:sz w:val="22"/>
          <w:szCs w:val="22"/>
        </w:rPr>
        <w:t>,</w:t>
      </w:r>
      <w:r w:rsidR="00956CB9">
        <w:rPr>
          <w:rFonts w:ascii="Calibri" w:hAnsi="Calibri" w:cs="Calibri"/>
          <w:sz w:val="22"/>
          <w:szCs w:val="22"/>
        </w:rPr>
        <w:t xml:space="preserve"> </w:t>
      </w:r>
      <w:r w:rsidR="00BC0AC3">
        <w:rPr>
          <w:rFonts w:ascii="Calibri" w:hAnsi="Calibri" w:cs="Calibri"/>
          <w:sz w:val="22"/>
          <w:szCs w:val="22"/>
        </w:rPr>
        <w:t xml:space="preserve">przygotowywanego przez Pomysłodawcę oraz Mentora w ramach III etapu </w:t>
      </w:r>
      <w:r w:rsidR="00956CB9">
        <w:rPr>
          <w:rFonts w:ascii="Calibri" w:hAnsi="Calibri" w:cs="Calibri"/>
          <w:sz w:val="22"/>
          <w:szCs w:val="22"/>
        </w:rPr>
        <w:t>Programu Mentoringu.</w:t>
      </w:r>
      <w:r w:rsidR="003B0181">
        <w:rPr>
          <w:rFonts w:ascii="Calibri" w:hAnsi="Calibri" w:cs="Calibri"/>
          <w:sz w:val="22"/>
          <w:szCs w:val="22"/>
        </w:rPr>
        <w:t xml:space="preserve"> </w:t>
      </w:r>
      <w:r w:rsidR="00606F71">
        <w:rPr>
          <w:rFonts w:ascii="Calibri" w:hAnsi="Calibri" w:cs="Calibri"/>
          <w:sz w:val="22"/>
          <w:szCs w:val="22"/>
        </w:rPr>
        <w:t xml:space="preserve">W zależności od </w:t>
      </w:r>
      <w:r w:rsidR="006B1A9C">
        <w:rPr>
          <w:rFonts w:ascii="Calibri" w:hAnsi="Calibri" w:cs="Calibri"/>
          <w:sz w:val="22"/>
          <w:szCs w:val="22"/>
        </w:rPr>
        <w:t>obranej ścieżki wsparcia,</w:t>
      </w:r>
      <w:r w:rsidR="0090026D">
        <w:rPr>
          <w:rFonts w:ascii="Calibri" w:hAnsi="Calibri" w:cs="Calibri"/>
          <w:sz w:val="22"/>
          <w:szCs w:val="22"/>
        </w:rPr>
        <w:t xml:space="preserve"> </w:t>
      </w:r>
      <w:r w:rsidR="00201E51">
        <w:rPr>
          <w:rFonts w:ascii="Calibri" w:hAnsi="Calibri" w:cs="Calibri"/>
          <w:sz w:val="22"/>
          <w:szCs w:val="22"/>
        </w:rPr>
        <w:t>poziomu zaawansowania IPB</w:t>
      </w:r>
      <w:r w:rsidR="00F46CD6">
        <w:rPr>
          <w:rFonts w:ascii="Calibri" w:hAnsi="Calibri" w:cs="Calibri"/>
          <w:sz w:val="22"/>
          <w:szCs w:val="22"/>
        </w:rPr>
        <w:t xml:space="preserve"> </w:t>
      </w:r>
      <w:r w:rsidR="0090026D">
        <w:rPr>
          <w:rFonts w:ascii="Calibri" w:hAnsi="Calibri" w:cs="Calibri"/>
          <w:sz w:val="22"/>
          <w:szCs w:val="22"/>
        </w:rPr>
        <w:t xml:space="preserve">oraz indywidualnego charakteru </w:t>
      </w:r>
      <w:r w:rsidR="00F95A6C">
        <w:rPr>
          <w:rFonts w:ascii="Calibri" w:hAnsi="Calibri" w:cs="Calibri"/>
          <w:sz w:val="22"/>
          <w:szCs w:val="22"/>
        </w:rPr>
        <w:t>Pomysłu</w:t>
      </w:r>
      <w:r w:rsidR="00860E25">
        <w:rPr>
          <w:rFonts w:ascii="Calibri" w:hAnsi="Calibri" w:cs="Calibri"/>
          <w:sz w:val="22"/>
          <w:szCs w:val="22"/>
        </w:rPr>
        <w:t>,</w:t>
      </w:r>
      <w:r w:rsidR="006B1A9C">
        <w:rPr>
          <w:rFonts w:ascii="Calibri" w:hAnsi="Calibri" w:cs="Calibri"/>
          <w:sz w:val="22"/>
          <w:szCs w:val="22"/>
        </w:rPr>
        <w:t xml:space="preserve"> kamienie milowe</w:t>
      </w:r>
      <w:r w:rsidR="0090026D">
        <w:rPr>
          <w:rFonts w:ascii="Calibri" w:hAnsi="Calibri" w:cs="Calibri"/>
          <w:sz w:val="22"/>
          <w:szCs w:val="22"/>
        </w:rPr>
        <w:t xml:space="preserve"> mogą</w:t>
      </w:r>
      <w:r w:rsidR="00F11B5D">
        <w:rPr>
          <w:rFonts w:ascii="Calibri" w:hAnsi="Calibri" w:cs="Calibri"/>
          <w:sz w:val="22"/>
          <w:szCs w:val="22"/>
        </w:rPr>
        <w:t xml:space="preserve"> się różnić</w:t>
      </w:r>
      <w:r w:rsidR="00860E25">
        <w:rPr>
          <w:rFonts w:ascii="Calibri" w:hAnsi="Calibri" w:cs="Calibri"/>
          <w:sz w:val="22"/>
          <w:szCs w:val="22"/>
        </w:rPr>
        <w:t xml:space="preserve">. </w:t>
      </w:r>
      <w:r w:rsidR="0028408B">
        <w:rPr>
          <w:rFonts w:ascii="Calibri" w:hAnsi="Calibri" w:cs="Calibri"/>
          <w:sz w:val="22"/>
          <w:szCs w:val="22"/>
        </w:rPr>
        <w:t>Przykładowymi</w:t>
      </w:r>
      <w:r w:rsidR="00860E25">
        <w:rPr>
          <w:rFonts w:ascii="Calibri" w:hAnsi="Calibri" w:cs="Calibri"/>
          <w:sz w:val="22"/>
          <w:szCs w:val="22"/>
        </w:rPr>
        <w:t xml:space="preserve"> kamieniami milowymi mogą być np.</w:t>
      </w:r>
      <w:r w:rsidR="0028408B">
        <w:rPr>
          <w:rFonts w:ascii="Calibri" w:hAnsi="Calibri" w:cs="Calibri"/>
          <w:sz w:val="22"/>
          <w:szCs w:val="22"/>
        </w:rPr>
        <w:t>:</w:t>
      </w:r>
      <w:r w:rsidR="001B0F1E">
        <w:rPr>
          <w:rFonts w:ascii="Calibri" w:hAnsi="Calibri" w:cs="Calibri"/>
          <w:sz w:val="22"/>
          <w:szCs w:val="22"/>
        </w:rPr>
        <w:t xml:space="preserve">Zidentyfikowano potencjał rynkowy </w:t>
      </w:r>
      <w:r w:rsidR="00F17633">
        <w:rPr>
          <w:rFonts w:ascii="Calibri" w:hAnsi="Calibri" w:cs="Calibri"/>
          <w:sz w:val="22"/>
          <w:szCs w:val="22"/>
        </w:rPr>
        <w:t>Pomysłu</w:t>
      </w:r>
      <w:r w:rsidR="00CF7D2B">
        <w:rPr>
          <w:rFonts w:ascii="Calibri" w:hAnsi="Calibri" w:cs="Calibri"/>
          <w:sz w:val="22"/>
          <w:szCs w:val="22"/>
        </w:rPr>
        <w:t xml:space="preserve"> i stworzo</w:t>
      </w:r>
      <w:r w:rsidR="00F17633">
        <w:rPr>
          <w:rFonts w:ascii="Calibri" w:hAnsi="Calibri" w:cs="Calibri"/>
          <w:sz w:val="22"/>
          <w:szCs w:val="22"/>
        </w:rPr>
        <w:t>no koncepcję wykorzystania gospodarczego innowacji;</w:t>
      </w:r>
    </w:p>
    <w:p w14:paraId="576E5984" w14:textId="06192A9A" w:rsidR="00F17633" w:rsidRDefault="00F17633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Opracowano plan </w:t>
      </w:r>
      <w:r w:rsidR="00893B85">
        <w:rPr>
          <w:rFonts w:ascii="Calibri" w:hAnsi="Calibri" w:cs="Calibri"/>
          <w:sz w:val="22"/>
          <w:szCs w:val="22"/>
        </w:rPr>
        <w:t>komercjalizacji i monetyzacji Pomysłu;</w:t>
      </w:r>
    </w:p>
    <w:p w14:paraId="1FD0B3DC" w14:textId="0D8A1FCB" w:rsidR="00893B85" w:rsidRDefault="005D4096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Opracowan</w:t>
      </w:r>
      <w:r w:rsidR="0028408B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 xml:space="preserve"> plan </w:t>
      </w:r>
      <w:r w:rsidR="0028408B">
        <w:rPr>
          <w:rFonts w:ascii="Calibri" w:hAnsi="Calibri" w:cs="Calibri"/>
          <w:sz w:val="22"/>
          <w:szCs w:val="22"/>
        </w:rPr>
        <w:t>eksportu</w:t>
      </w:r>
      <w:r>
        <w:rPr>
          <w:rFonts w:ascii="Calibri" w:hAnsi="Calibri" w:cs="Calibri"/>
          <w:sz w:val="22"/>
          <w:szCs w:val="22"/>
        </w:rPr>
        <w:t xml:space="preserve"> wraz ze strategią ekspansji na rynkach zagranicznych;</w:t>
      </w:r>
    </w:p>
    <w:p w14:paraId="347DA4E5" w14:textId="7756FB75" w:rsidR="005D4096" w:rsidRDefault="00195AAB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Przygotowano </w:t>
      </w:r>
      <w:r w:rsidR="0079566F">
        <w:rPr>
          <w:rFonts w:ascii="Calibri" w:hAnsi="Calibri" w:cs="Calibri"/>
          <w:sz w:val="22"/>
          <w:szCs w:val="22"/>
        </w:rPr>
        <w:t>plan prac B+R;</w:t>
      </w:r>
    </w:p>
    <w:p w14:paraId="3672FAF8" w14:textId="32E6A6B1" w:rsidR="0079566F" w:rsidRDefault="0028408B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Zidentyfikowano</w:t>
      </w:r>
      <w:r w:rsidR="0009317B">
        <w:rPr>
          <w:rFonts w:ascii="Calibri" w:hAnsi="Calibri" w:cs="Calibri"/>
          <w:sz w:val="22"/>
          <w:szCs w:val="22"/>
        </w:rPr>
        <w:t xml:space="preserve"> </w:t>
      </w:r>
      <w:r w:rsidR="00557E19">
        <w:rPr>
          <w:rFonts w:ascii="Calibri" w:hAnsi="Calibri" w:cs="Calibri"/>
          <w:sz w:val="22"/>
          <w:szCs w:val="22"/>
        </w:rPr>
        <w:t>potencjalnych partnerów</w:t>
      </w:r>
      <w:r w:rsidR="00153A94">
        <w:rPr>
          <w:rFonts w:ascii="Calibri" w:hAnsi="Calibri" w:cs="Calibri"/>
          <w:sz w:val="22"/>
          <w:szCs w:val="22"/>
        </w:rPr>
        <w:t>;</w:t>
      </w:r>
    </w:p>
    <w:p w14:paraId="2053F998" w14:textId="68248BD4" w:rsidR="00153A94" w:rsidRDefault="00153A94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Opracowano strategię marketingową;</w:t>
      </w:r>
    </w:p>
    <w:p w14:paraId="76E2D679" w14:textId="2C5FD67A" w:rsidR="00153A94" w:rsidRDefault="00A3697F" w:rsidP="0072059D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Określono wartość technologii;</w:t>
      </w:r>
    </w:p>
    <w:p w14:paraId="75EDF4F2" w14:textId="263422CF" w:rsidR="005B1F9F" w:rsidRPr="00B65DD2" w:rsidRDefault="005B1F9F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Opracowano </w:t>
      </w:r>
      <w:r w:rsidR="0028408B">
        <w:rPr>
          <w:rFonts w:ascii="Calibri" w:hAnsi="Calibri" w:cs="Calibri"/>
          <w:sz w:val="22"/>
          <w:szCs w:val="22"/>
        </w:rPr>
        <w:t>strategię</w:t>
      </w:r>
      <w:r>
        <w:rPr>
          <w:rFonts w:ascii="Calibri" w:hAnsi="Calibri" w:cs="Calibri"/>
          <w:sz w:val="22"/>
          <w:szCs w:val="22"/>
        </w:rPr>
        <w:t xml:space="preserve"> ochrony Własności Intelektualnej;</w:t>
      </w:r>
    </w:p>
    <w:p w14:paraId="55CD89C3" w14:textId="7321EABC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Komitet Sterujący – organ powołany przez Operatora, w skład którego wchodzą przedstawiciele Operatora, Partnerów Pro</w:t>
      </w:r>
      <w:r w:rsidR="008E52FC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oraz Parterów ekosystemowych w celu podejmowania najważniejszych decyzji dotyczących realizacji Pro</w:t>
      </w:r>
      <w:r w:rsidR="008E52FC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>.</w:t>
      </w:r>
    </w:p>
    <w:p w14:paraId="492AE491" w14:textId="77777777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Laboratorium Innowatora – program finansowany ze środków Funduszy Europejskich dla Nowoczesnej Gospodarki (FENG), o którym mowa jest w komunikatach PARP dostępnych na stronie: https://feng.parp.gov.pl/component/grants/grants/laboratorium-innowatora. W ramach działania wspierane są programy mentoringowe, pozwalające zweryfikować założenia biznesowe pomysłodawców. Wsparcie pozwoli określić warunki przyszłej działalności gospodarczej pomysłodawców w ramach firm typu start-up.</w:t>
      </w:r>
    </w:p>
    <w:p w14:paraId="0D8F69A4" w14:textId="74C227E6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lastRenderedPageBreak/>
        <w:t>Mentor – członek zespołu  koordynujący proces mentoringu Pomysłodawcy na wszystkich jego etapach oraz świadczący usługi w ramach IPM na rzecz wsparcia Pomysłodawcy, zgodnie z celami Pro</w:t>
      </w:r>
      <w:r w:rsidR="00E3099C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oraz zapisami Regulaminu Pro</w:t>
      </w:r>
      <w:r w:rsidR="00E3099C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„Garage Genius”.</w:t>
      </w:r>
    </w:p>
    <w:p w14:paraId="51D47FAF" w14:textId="1F4B8C78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Mentor sieciowy - mentor skierowany z ramienia Partnera </w:t>
      </w:r>
      <w:r w:rsidR="00385131">
        <w:rPr>
          <w:rFonts w:ascii="Calibri" w:hAnsi="Calibri" w:cs="Calibri"/>
          <w:sz w:val="22"/>
          <w:szCs w:val="22"/>
        </w:rPr>
        <w:t>P</w:t>
      </w:r>
      <w:r w:rsidR="00C53A7B">
        <w:rPr>
          <w:rFonts w:ascii="Calibri" w:hAnsi="Calibri" w:cs="Calibri"/>
          <w:sz w:val="22"/>
          <w:szCs w:val="22"/>
        </w:rPr>
        <w:t>rogramu</w:t>
      </w:r>
      <w:r w:rsidRPr="00291FA1">
        <w:rPr>
          <w:rFonts w:ascii="Calibri" w:hAnsi="Calibri" w:cs="Calibri"/>
          <w:sz w:val="22"/>
          <w:szCs w:val="22"/>
        </w:rPr>
        <w:t xml:space="preserve"> lub Partnera ekosystemowego, z którą Mentor może przeprowadzić konsultacje w procesie wsparcia Pomysłodawców w toku realizacji IPM.</w:t>
      </w:r>
    </w:p>
    <w:p w14:paraId="603344DF" w14:textId="1F601BF1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Mentor wspierający - mentor skierowany z ramienia Partnera </w:t>
      </w:r>
      <w:r w:rsidR="00385131">
        <w:rPr>
          <w:rFonts w:ascii="Calibri" w:hAnsi="Calibri" w:cs="Calibri"/>
          <w:sz w:val="22"/>
          <w:szCs w:val="22"/>
        </w:rPr>
        <w:t>P</w:t>
      </w:r>
      <w:r w:rsidR="00C53A7B">
        <w:rPr>
          <w:rFonts w:ascii="Calibri" w:hAnsi="Calibri" w:cs="Calibri"/>
          <w:sz w:val="22"/>
          <w:szCs w:val="22"/>
        </w:rPr>
        <w:t>rogramu</w:t>
      </w:r>
      <w:r w:rsidRPr="00291FA1">
        <w:rPr>
          <w:rFonts w:ascii="Calibri" w:hAnsi="Calibri" w:cs="Calibri"/>
          <w:sz w:val="22"/>
          <w:szCs w:val="22"/>
        </w:rPr>
        <w:t xml:space="preserve"> lub Partnera ekosystemowego, który współuczestniczy w realizacji wybranych usług w ramach IPM na rzecz wsparcia Pomysłodawcy, zgodnie z celami Pro</w:t>
      </w:r>
      <w:r w:rsidR="00C53A7B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oraz zapisami Regulaminu </w:t>
      </w:r>
      <w:r w:rsidR="00385131">
        <w:rPr>
          <w:rFonts w:ascii="Calibri" w:hAnsi="Calibri" w:cs="Calibri"/>
          <w:sz w:val="22"/>
          <w:szCs w:val="22"/>
        </w:rPr>
        <w:t>P</w:t>
      </w:r>
      <w:r w:rsidR="00C53A7B">
        <w:rPr>
          <w:rFonts w:ascii="Calibri" w:hAnsi="Calibri" w:cs="Calibri"/>
          <w:sz w:val="22"/>
          <w:szCs w:val="22"/>
        </w:rPr>
        <w:t>rogramu</w:t>
      </w:r>
      <w:r w:rsidRPr="00291FA1">
        <w:rPr>
          <w:rFonts w:ascii="Calibri" w:hAnsi="Calibri" w:cs="Calibri"/>
          <w:sz w:val="22"/>
          <w:szCs w:val="22"/>
        </w:rPr>
        <w:t xml:space="preserve"> „Garage Genius”.</w:t>
      </w:r>
    </w:p>
    <w:p w14:paraId="62017B4F" w14:textId="77777777" w:rsidR="00087ACF" w:rsidRDefault="00291FA1" w:rsidP="00A2331C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Operator – INVESTIN sp. z o.o. z siedzibą w Warszawie (kod pocztowy 00-357) przy ulicy Nowy Świat 60/9.</w:t>
      </w:r>
    </w:p>
    <w:p w14:paraId="7B625CFF" w14:textId="32190E30" w:rsidR="00291FA1" w:rsidRPr="00B65DD2" w:rsidRDefault="00D97790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B65DD2">
        <w:rPr>
          <w:rFonts w:ascii="Calibri" w:hAnsi="Calibri" w:cs="Calibri"/>
          <w:sz w:val="22"/>
          <w:szCs w:val="22"/>
        </w:rPr>
        <w:t>Otwarty katalog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 xml:space="preserve">ug </w:t>
      </w:r>
      <w:r w:rsidRPr="00B65DD2">
        <w:rPr>
          <w:rFonts w:ascii="Calibri" w:hAnsi="Calibri" w:cs="Calibri" w:hint="eastAsia"/>
          <w:sz w:val="22"/>
          <w:szCs w:val="22"/>
        </w:rPr>
        <w:t>–</w:t>
      </w:r>
      <w:r w:rsidRPr="00B65DD2">
        <w:rPr>
          <w:rFonts w:ascii="Calibri" w:hAnsi="Calibri" w:cs="Calibri"/>
          <w:sz w:val="22"/>
          <w:szCs w:val="22"/>
        </w:rPr>
        <w:t xml:space="preserve"> katalog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 xml:space="preserve">ug wsparcia </w:t>
      </w:r>
      <w:r w:rsidR="00B81281">
        <w:rPr>
          <w:rFonts w:ascii="Calibri" w:hAnsi="Calibri" w:cs="Calibri"/>
          <w:sz w:val="22"/>
          <w:szCs w:val="22"/>
        </w:rPr>
        <w:t>świadczonych na rzecz</w:t>
      </w:r>
      <w:r w:rsidR="00C2706A">
        <w:rPr>
          <w:rFonts w:ascii="Calibri" w:hAnsi="Calibri" w:cs="Calibri"/>
          <w:sz w:val="22"/>
          <w:szCs w:val="22"/>
        </w:rPr>
        <w:t xml:space="preserve"> </w:t>
      </w:r>
      <w:r w:rsidRPr="00B65DD2">
        <w:rPr>
          <w:rFonts w:ascii="Calibri" w:hAnsi="Calibri" w:cs="Calibri"/>
          <w:sz w:val="22"/>
          <w:szCs w:val="22"/>
        </w:rPr>
        <w:t>Pomys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odaw</w:t>
      </w:r>
      <w:r w:rsidR="00C2706A">
        <w:rPr>
          <w:rFonts w:ascii="Calibri" w:hAnsi="Calibri" w:cs="Calibri"/>
          <w:sz w:val="22"/>
          <w:szCs w:val="22"/>
        </w:rPr>
        <w:t>y</w:t>
      </w:r>
      <w:r w:rsidRPr="00B65DD2">
        <w:rPr>
          <w:rFonts w:ascii="Calibri" w:hAnsi="Calibri" w:cs="Calibri"/>
          <w:sz w:val="22"/>
          <w:szCs w:val="22"/>
        </w:rPr>
        <w:t xml:space="preserve">a </w:t>
      </w:r>
      <w:r w:rsidR="00C2706A">
        <w:rPr>
          <w:rFonts w:ascii="Calibri" w:hAnsi="Calibri" w:cs="Calibri"/>
          <w:sz w:val="22"/>
          <w:szCs w:val="22"/>
        </w:rPr>
        <w:t>w ramach</w:t>
      </w:r>
      <w:r w:rsidR="00956CB9">
        <w:rPr>
          <w:rFonts w:ascii="Calibri" w:hAnsi="Calibri" w:cs="Calibri"/>
          <w:sz w:val="22"/>
          <w:szCs w:val="22"/>
        </w:rPr>
        <w:t xml:space="preserve"> III</w:t>
      </w:r>
      <w:r w:rsidRPr="00B65DD2">
        <w:rPr>
          <w:rFonts w:ascii="Calibri" w:hAnsi="Calibri" w:cs="Calibri"/>
          <w:sz w:val="22"/>
          <w:szCs w:val="22"/>
        </w:rPr>
        <w:t xml:space="preserve"> Etapu Programu </w:t>
      </w:r>
      <w:r w:rsidR="00956CB9">
        <w:rPr>
          <w:rFonts w:ascii="Calibri" w:hAnsi="Calibri" w:cs="Calibri"/>
          <w:sz w:val="22"/>
          <w:szCs w:val="22"/>
        </w:rPr>
        <w:t>Mentoringu</w:t>
      </w:r>
      <w:r w:rsidRPr="00B65DD2">
        <w:rPr>
          <w:rFonts w:ascii="Calibri" w:hAnsi="Calibri" w:cs="Calibri"/>
          <w:sz w:val="22"/>
          <w:szCs w:val="22"/>
        </w:rPr>
        <w:t>. Ka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da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uga zawarta w Otwartym katalogu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ug posiada swoj</w:t>
      </w:r>
      <w:r w:rsidRPr="00B65DD2">
        <w:rPr>
          <w:rFonts w:ascii="Calibri" w:hAnsi="Calibri" w:cs="Calibri" w:hint="eastAsia"/>
          <w:sz w:val="22"/>
          <w:szCs w:val="22"/>
        </w:rPr>
        <w:t>ą</w:t>
      </w:r>
      <w:r w:rsidRPr="00B65DD2">
        <w:rPr>
          <w:rFonts w:ascii="Calibri" w:hAnsi="Calibri" w:cs="Calibri"/>
          <w:sz w:val="22"/>
          <w:szCs w:val="22"/>
        </w:rPr>
        <w:t xml:space="preserve"> </w:t>
      </w:r>
      <w:r w:rsidR="00087ACF">
        <w:rPr>
          <w:rFonts w:ascii="Calibri" w:hAnsi="Calibri" w:cs="Calibri"/>
          <w:sz w:val="22"/>
          <w:szCs w:val="22"/>
        </w:rPr>
        <w:t>wartość</w:t>
      </w:r>
      <w:r w:rsidRPr="00B65DD2">
        <w:rPr>
          <w:rFonts w:ascii="Calibri" w:hAnsi="Calibri" w:cs="Calibri"/>
          <w:sz w:val="22"/>
          <w:szCs w:val="22"/>
        </w:rPr>
        <w:t xml:space="preserve"> wyra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on</w:t>
      </w:r>
      <w:r w:rsidRPr="00B65DD2">
        <w:rPr>
          <w:rFonts w:ascii="Calibri" w:hAnsi="Calibri" w:cs="Calibri" w:hint="eastAsia"/>
          <w:sz w:val="22"/>
          <w:szCs w:val="22"/>
        </w:rPr>
        <w:t>ą</w:t>
      </w:r>
      <w:r w:rsidRPr="00B65DD2">
        <w:rPr>
          <w:rFonts w:ascii="Calibri" w:hAnsi="Calibri" w:cs="Calibri"/>
          <w:sz w:val="22"/>
          <w:szCs w:val="22"/>
        </w:rPr>
        <w:t xml:space="preserve"> w Lab_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etonach. Katalog zawiera r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wnie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 xml:space="preserve"> informacj</w:t>
      </w:r>
      <w:r w:rsidRPr="00B65DD2">
        <w:rPr>
          <w:rFonts w:ascii="Calibri" w:hAnsi="Calibri" w:cs="Calibri" w:hint="eastAsia"/>
          <w:sz w:val="22"/>
          <w:szCs w:val="22"/>
        </w:rPr>
        <w:t>ę</w:t>
      </w:r>
      <w:r w:rsidRPr="00B65DD2">
        <w:rPr>
          <w:rFonts w:ascii="Calibri" w:hAnsi="Calibri" w:cs="Calibri"/>
          <w:sz w:val="22"/>
          <w:szCs w:val="22"/>
        </w:rPr>
        <w:t xml:space="preserve"> o koszyku: Koszyk 1 oznacza, 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e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uga realizowana b</w:t>
      </w:r>
      <w:r w:rsidRPr="00B65DD2">
        <w:rPr>
          <w:rFonts w:ascii="Calibri" w:hAnsi="Calibri" w:cs="Calibri" w:hint="eastAsia"/>
          <w:sz w:val="22"/>
          <w:szCs w:val="22"/>
        </w:rPr>
        <w:t>ę</w:t>
      </w:r>
      <w:r w:rsidRPr="00B65DD2">
        <w:rPr>
          <w:rFonts w:ascii="Calibri" w:hAnsi="Calibri" w:cs="Calibri"/>
          <w:sz w:val="22"/>
          <w:szCs w:val="22"/>
        </w:rPr>
        <w:t>dzie przez Mentora</w:t>
      </w:r>
      <w:r w:rsidR="00087ACF">
        <w:rPr>
          <w:rFonts w:ascii="Calibri" w:hAnsi="Calibri" w:cs="Calibri"/>
          <w:sz w:val="22"/>
          <w:szCs w:val="22"/>
        </w:rPr>
        <w:t>,</w:t>
      </w:r>
      <w:r w:rsidRPr="00B65DD2">
        <w:rPr>
          <w:rFonts w:ascii="Calibri" w:hAnsi="Calibri" w:cs="Calibri"/>
          <w:sz w:val="22"/>
          <w:szCs w:val="22"/>
        </w:rPr>
        <w:t xml:space="preserve"> a koszyk 2 oznacza, 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e us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uga mo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e zosta</w:t>
      </w:r>
      <w:r w:rsidRPr="00B65DD2">
        <w:rPr>
          <w:rFonts w:ascii="Calibri" w:hAnsi="Calibri" w:cs="Calibri" w:hint="eastAsia"/>
          <w:sz w:val="22"/>
          <w:szCs w:val="22"/>
        </w:rPr>
        <w:t>ć</w:t>
      </w:r>
      <w:r w:rsidRPr="00B65DD2">
        <w:rPr>
          <w:rFonts w:ascii="Calibri" w:hAnsi="Calibri" w:cs="Calibri"/>
          <w:sz w:val="22"/>
          <w:szCs w:val="22"/>
        </w:rPr>
        <w:t xml:space="preserve"> wykonana przez zewn</w:t>
      </w:r>
      <w:r w:rsidRPr="00B65DD2">
        <w:rPr>
          <w:rFonts w:ascii="Calibri" w:hAnsi="Calibri" w:cs="Calibri" w:hint="eastAsia"/>
          <w:sz w:val="22"/>
          <w:szCs w:val="22"/>
        </w:rPr>
        <w:t>ę</w:t>
      </w:r>
      <w:r w:rsidRPr="00B65DD2">
        <w:rPr>
          <w:rFonts w:ascii="Calibri" w:hAnsi="Calibri" w:cs="Calibri"/>
          <w:sz w:val="22"/>
          <w:szCs w:val="22"/>
        </w:rPr>
        <w:t>trznych ekspert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w kt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rych zakontraktuje Operator.</w:t>
      </w:r>
      <w:r w:rsidR="00291FA1" w:rsidRPr="00B65DD2">
        <w:rPr>
          <w:rFonts w:ascii="Calibri" w:hAnsi="Calibri" w:cs="Calibri"/>
          <w:sz w:val="22"/>
          <w:szCs w:val="22"/>
        </w:rPr>
        <w:t>PARP - Polska Agencja Rozwoju Przedsi</w:t>
      </w:r>
      <w:r w:rsidR="00291FA1" w:rsidRPr="00B65DD2">
        <w:rPr>
          <w:rFonts w:ascii="Calibri" w:hAnsi="Calibri" w:cs="Calibri" w:hint="eastAsia"/>
          <w:sz w:val="22"/>
          <w:szCs w:val="22"/>
        </w:rPr>
        <w:t>ę</w:t>
      </w:r>
      <w:r w:rsidR="00291FA1" w:rsidRPr="00B65DD2">
        <w:rPr>
          <w:rFonts w:ascii="Calibri" w:hAnsi="Calibri" w:cs="Calibri"/>
          <w:sz w:val="22"/>
          <w:szCs w:val="22"/>
        </w:rPr>
        <w:t>biorczo</w:t>
      </w:r>
      <w:r w:rsidR="00291FA1" w:rsidRPr="00B65DD2">
        <w:rPr>
          <w:rFonts w:ascii="Calibri" w:hAnsi="Calibri" w:cs="Calibri" w:hint="eastAsia"/>
          <w:sz w:val="22"/>
          <w:szCs w:val="22"/>
        </w:rPr>
        <w:t>ś</w:t>
      </w:r>
      <w:r w:rsidR="00291FA1" w:rsidRPr="00B65DD2">
        <w:rPr>
          <w:rFonts w:ascii="Calibri" w:hAnsi="Calibri" w:cs="Calibri"/>
          <w:sz w:val="22"/>
          <w:szCs w:val="22"/>
        </w:rPr>
        <w:t>ci z siedzib</w:t>
      </w:r>
      <w:r w:rsidR="00291FA1" w:rsidRPr="00B65DD2">
        <w:rPr>
          <w:rFonts w:ascii="Calibri" w:hAnsi="Calibri" w:cs="Calibri" w:hint="eastAsia"/>
          <w:sz w:val="22"/>
          <w:szCs w:val="22"/>
        </w:rPr>
        <w:t>ą</w:t>
      </w:r>
      <w:r w:rsidR="00291FA1" w:rsidRPr="00B65DD2">
        <w:rPr>
          <w:rFonts w:ascii="Calibri" w:hAnsi="Calibri" w:cs="Calibri"/>
          <w:sz w:val="22"/>
          <w:szCs w:val="22"/>
        </w:rPr>
        <w:t xml:space="preserve"> ul. Pa</w:t>
      </w:r>
      <w:r w:rsidR="00291FA1" w:rsidRPr="00B65DD2">
        <w:rPr>
          <w:rFonts w:ascii="Calibri" w:hAnsi="Calibri" w:cs="Calibri" w:hint="eastAsia"/>
          <w:sz w:val="22"/>
          <w:szCs w:val="22"/>
        </w:rPr>
        <w:t>ń</w:t>
      </w:r>
      <w:r w:rsidR="00291FA1" w:rsidRPr="00B65DD2">
        <w:rPr>
          <w:rFonts w:ascii="Calibri" w:hAnsi="Calibri" w:cs="Calibri"/>
          <w:sz w:val="22"/>
          <w:szCs w:val="22"/>
        </w:rPr>
        <w:t>ska 81/83, 00-834 Warszawa.</w:t>
      </w:r>
    </w:p>
    <w:p w14:paraId="079692CF" w14:textId="23F10857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Partner ekosystemowy – podmiot, którego obecność zwiększa szanse na komercjalizację rozwiązań IPB lub ich promocję, zweryfikowany przez Lidera </w:t>
      </w:r>
      <w:r w:rsidR="00385131">
        <w:rPr>
          <w:rFonts w:ascii="Calibri" w:hAnsi="Calibri" w:cs="Calibri"/>
          <w:sz w:val="22"/>
          <w:szCs w:val="22"/>
        </w:rPr>
        <w:t>P</w:t>
      </w:r>
      <w:r w:rsidRPr="00291FA1">
        <w:rPr>
          <w:rFonts w:ascii="Calibri" w:hAnsi="Calibri" w:cs="Calibri"/>
          <w:sz w:val="22"/>
          <w:szCs w:val="22"/>
        </w:rPr>
        <w:t>ro</w:t>
      </w:r>
      <w:r w:rsidR="006B0941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>, z którym zawarte zostało formalne porozumienie, w ramach którego opisane zostały zasady współpracy partnera ekosystemowego w Pro</w:t>
      </w:r>
      <w:r w:rsidR="006B0941">
        <w:rPr>
          <w:rFonts w:ascii="Calibri" w:hAnsi="Calibri" w:cs="Calibri"/>
          <w:sz w:val="22"/>
          <w:szCs w:val="22"/>
        </w:rPr>
        <w:t>gramie</w:t>
      </w:r>
      <w:r w:rsidRPr="00291FA1">
        <w:rPr>
          <w:rFonts w:ascii="Calibri" w:hAnsi="Calibri" w:cs="Calibri"/>
          <w:sz w:val="22"/>
          <w:szCs w:val="22"/>
        </w:rPr>
        <w:t>.</w:t>
      </w:r>
    </w:p>
    <w:p w14:paraId="368ABF87" w14:textId="70D9B317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Partner Pr</w:t>
      </w:r>
      <w:r w:rsidR="006B0941">
        <w:rPr>
          <w:rFonts w:ascii="Calibri" w:hAnsi="Calibri" w:cs="Calibri"/>
          <w:sz w:val="22"/>
          <w:szCs w:val="22"/>
        </w:rPr>
        <w:t>ogramu</w:t>
      </w:r>
      <w:r w:rsidRPr="00291FA1">
        <w:rPr>
          <w:rFonts w:ascii="Calibri" w:hAnsi="Calibri" w:cs="Calibri"/>
          <w:sz w:val="22"/>
          <w:szCs w:val="22"/>
        </w:rPr>
        <w:t xml:space="preserve"> – podmioty wymienione w § 1 ust. 4 pkt a-d.</w:t>
      </w:r>
    </w:p>
    <w:p w14:paraId="03E27DF5" w14:textId="4A15C6A8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Pomysłodawca – osoba fizyczna (lub zespół osób fizycznych) </w:t>
      </w:r>
      <w:r w:rsidR="00935923">
        <w:rPr>
          <w:rFonts w:ascii="Calibri" w:hAnsi="Calibri" w:cs="Calibri"/>
          <w:sz w:val="22"/>
          <w:szCs w:val="22"/>
        </w:rPr>
        <w:t xml:space="preserve">z </w:t>
      </w:r>
      <w:r w:rsidR="00C77E28">
        <w:rPr>
          <w:rFonts w:ascii="Calibri" w:hAnsi="Calibri" w:cs="Calibri"/>
          <w:sz w:val="22"/>
          <w:szCs w:val="22"/>
        </w:rPr>
        <w:t xml:space="preserve">obszaru całego kraju (zamieszkały w Polsce) </w:t>
      </w:r>
      <w:r w:rsidRPr="00291FA1">
        <w:rPr>
          <w:rFonts w:ascii="Calibri" w:hAnsi="Calibri" w:cs="Calibri"/>
          <w:sz w:val="22"/>
          <w:szCs w:val="22"/>
        </w:rPr>
        <w:t>o pełnej zdolności do czynności prawnej</w:t>
      </w:r>
      <w:r w:rsidR="00C77E28">
        <w:rPr>
          <w:rFonts w:ascii="Calibri" w:hAnsi="Calibri" w:cs="Calibri"/>
          <w:sz w:val="22"/>
          <w:szCs w:val="22"/>
        </w:rPr>
        <w:t xml:space="preserve"> (m.in. </w:t>
      </w:r>
      <w:r w:rsidR="00900AC3">
        <w:rPr>
          <w:rFonts w:ascii="Calibri" w:hAnsi="Calibri" w:cs="Calibri"/>
          <w:sz w:val="22"/>
          <w:szCs w:val="22"/>
        </w:rPr>
        <w:t>ukończony 18 rok życia</w:t>
      </w:r>
      <w:r w:rsidR="00C77E28">
        <w:rPr>
          <w:rFonts w:ascii="Calibri" w:hAnsi="Calibri" w:cs="Calibri"/>
          <w:sz w:val="22"/>
          <w:szCs w:val="22"/>
        </w:rPr>
        <w:t>)</w:t>
      </w:r>
      <w:r w:rsidRPr="00291FA1">
        <w:rPr>
          <w:rFonts w:ascii="Calibri" w:hAnsi="Calibri" w:cs="Calibri"/>
          <w:sz w:val="22"/>
          <w:szCs w:val="22"/>
        </w:rPr>
        <w:t>, który ma Innowacyjny Pomysł Biznesowy (dalej „IPB”) i prawa do niego (są jego właścicielem) lub nie narusza praw osób trzecich, która zgłosiła IPB zgodnie z Regulaminem Pro</w:t>
      </w:r>
      <w:r w:rsidR="00F55E10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>. W przypadku gdy IPB jest własnością kilku osób fizycznych wszyscy właściciele uczestniczą w Pro</w:t>
      </w:r>
      <w:r w:rsidR="00F55E10">
        <w:rPr>
          <w:rFonts w:ascii="Calibri" w:hAnsi="Calibri" w:cs="Calibri"/>
          <w:sz w:val="22"/>
          <w:szCs w:val="22"/>
        </w:rPr>
        <w:t>gramie</w:t>
      </w:r>
      <w:r w:rsidRPr="00291FA1">
        <w:rPr>
          <w:rFonts w:ascii="Calibri" w:hAnsi="Calibri" w:cs="Calibri"/>
          <w:sz w:val="22"/>
          <w:szCs w:val="22"/>
        </w:rPr>
        <w:t xml:space="preserve"> lub Pomysłodawca posiada zgodę pozostałych współwłaścicieli </w:t>
      </w:r>
      <w:r w:rsidR="007F43D9">
        <w:rPr>
          <w:rFonts w:ascii="Calibri" w:hAnsi="Calibri" w:cs="Calibri"/>
          <w:sz w:val="22"/>
          <w:szCs w:val="22"/>
        </w:rPr>
        <w:t>IPB</w:t>
      </w:r>
      <w:r w:rsidR="007F43D9" w:rsidRPr="00291FA1">
        <w:rPr>
          <w:rFonts w:ascii="Calibri" w:hAnsi="Calibri" w:cs="Calibri"/>
          <w:sz w:val="22"/>
          <w:szCs w:val="22"/>
        </w:rPr>
        <w:t xml:space="preserve"> </w:t>
      </w:r>
      <w:r w:rsidRPr="00291FA1">
        <w:rPr>
          <w:rFonts w:ascii="Calibri" w:hAnsi="Calibri" w:cs="Calibri"/>
          <w:sz w:val="22"/>
          <w:szCs w:val="22"/>
        </w:rPr>
        <w:t>do wystąpienia w Pro</w:t>
      </w:r>
      <w:r w:rsidR="00F55E10">
        <w:rPr>
          <w:rFonts w:ascii="Calibri" w:hAnsi="Calibri" w:cs="Calibri"/>
          <w:sz w:val="22"/>
          <w:szCs w:val="22"/>
        </w:rPr>
        <w:t>gramie</w:t>
      </w:r>
      <w:r w:rsidRPr="00291FA1">
        <w:rPr>
          <w:rFonts w:ascii="Calibri" w:hAnsi="Calibri" w:cs="Calibri"/>
          <w:sz w:val="22"/>
          <w:szCs w:val="22"/>
        </w:rPr>
        <w:t>.</w:t>
      </w:r>
    </w:p>
    <w:p w14:paraId="2306C04D" w14:textId="3A3D11A6" w:rsid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Proces oceny – proces mający na celu zapewnić Pomysłodawcy informację zwrotną w zakresie weryfikacji założeń biznesowych IPB, a także pozwalający na selekcję Pomysłodawców pod kątem ich udziału w Pro</w:t>
      </w:r>
      <w:r w:rsidR="00F55E10">
        <w:rPr>
          <w:rFonts w:ascii="Calibri" w:hAnsi="Calibri" w:cs="Calibri"/>
          <w:sz w:val="22"/>
          <w:szCs w:val="22"/>
        </w:rPr>
        <w:t>gramie</w:t>
      </w:r>
      <w:r w:rsidRPr="00291FA1">
        <w:rPr>
          <w:rFonts w:ascii="Calibri" w:hAnsi="Calibri" w:cs="Calibri"/>
          <w:sz w:val="22"/>
          <w:szCs w:val="22"/>
        </w:rPr>
        <w:t>. Ocena składa się z czterech etapów: Oceny Formalnej; Oceny merytorycznej I st.; Oceny merytorycznej II st.; Oceny merytorycznej III st.</w:t>
      </w:r>
    </w:p>
    <w:p w14:paraId="3E48D072" w14:textId="7479E1F9" w:rsidR="0079578C" w:rsidRPr="00B65DD2" w:rsidRDefault="0079578C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Pro</w:t>
      </w:r>
      <w:r>
        <w:rPr>
          <w:rFonts w:ascii="Calibri" w:hAnsi="Calibri" w:cs="Calibri"/>
          <w:sz w:val="22"/>
          <w:szCs w:val="22"/>
        </w:rPr>
        <w:t>gram</w:t>
      </w:r>
      <w:r w:rsidRPr="00291FA1">
        <w:rPr>
          <w:rFonts w:ascii="Calibri" w:hAnsi="Calibri" w:cs="Calibri"/>
          <w:sz w:val="22"/>
          <w:szCs w:val="22"/>
        </w:rPr>
        <w:t xml:space="preserve"> – należy przez to rozumieć Pro</w:t>
      </w:r>
      <w:r>
        <w:rPr>
          <w:rFonts w:ascii="Calibri" w:hAnsi="Calibri" w:cs="Calibri"/>
          <w:sz w:val="22"/>
          <w:szCs w:val="22"/>
        </w:rPr>
        <w:t>gram</w:t>
      </w:r>
      <w:r w:rsidRPr="00291FA1">
        <w:rPr>
          <w:rFonts w:ascii="Calibri" w:hAnsi="Calibri" w:cs="Calibri"/>
          <w:sz w:val="22"/>
          <w:szCs w:val="22"/>
        </w:rPr>
        <w:t xml:space="preserve"> „Garage Genius”, opisany we wniosku o dofinansowanie nr projektu FENG.02.27-IP.02-0036/23-00, który jest współfinansowany ze środków Funduszy Europejskich dla Nowoczesnej Gospodarki, Priorytet II. Środowisko sprzyjające innowacjom, Działanie 2.27 Laboratorium Innowatora.</w:t>
      </w:r>
    </w:p>
    <w:p w14:paraId="550C0876" w14:textId="77777777" w:rsidR="00291FA1" w:rsidRPr="00D30B94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 xml:space="preserve">Program mertoringowy – proces świadczenia usług na rzecz Pomysłodawców, którzy przeszli min. jeden st. oceny merytorycznej. </w:t>
      </w:r>
      <w:r w:rsidRPr="00D30B94">
        <w:rPr>
          <w:rFonts w:ascii="Calibri" w:hAnsi="Calibri" w:cs="Calibri"/>
          <w:sz w:val="22"/>
          <w:szCs w:val="22"/>
        </w:rPr>
        <w:t>Program mentoringowy jest realizowany w trzech etapach:</w:t>
      </w:r>
    </w:p>
    <w:p w14:paraId="49AD8370" w14:textId="0C337289" w:rsidR="00291FA1" w:rsidRPr="00D30B94" w:rsidRDefault="00291FA1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30B94">
        <w:rPr>
          <w:rFonts w:ascii="Calibri" w:hAnsi="Calibri" w:cs="Calibri"/>
          <w:sz w:val="22"/>
          <w:szCs w:val="22"/>
        </w:rPr>
        <w:t>Etap I – w ramach etapu 500 Pomysłodawców otrzymuje wsparcie zgodnie z zapisami Regulaminu Pro</w:t>
      </w:r>
      <w:r w:rsidR="0098516B" w:rsidRPr="00D30B94">
        <w:rPr>
          <w:rFonts w:ascii="Calibri" w:hAnsi="Calibri" w:cs="Calibri"/>
          <w:sz w:val="22"/>
          <w:szCs w:val="22"/>
        </w:rPr>
        <w:t>gramu</w:t>
      </w:r>
      <w:r w:rsidRPr="00D30B94">
        <w:rPr>
          <w:rFonts w:ascii="Calibri" w:hAnsi="Calibri" w:cs="Calibri"/>
          <w:sz w:val="22"/>
          <w:szCs w:val="22"/>
        </w:rPr>
        <w:t xml:space="preserve"> „Garage Genius”. </w:t>
      </w:r>
      <w:r w:rsidR="00A26433">
        <w:rPr>
          <w:rFonts w:ascii="Calibri" w:hAnsi="Calibri" w:cs="Calibri"/>
          <w:sz w:val="22"/>
          <w:szCs w:val="22"/>
        </w:rPr>
        <w:t>Mentoring</w:t>
      </w:r>
      <w:r w:rsidR="00A26433" w:rsidRPr="00D30B94">
        <w:rPr>
          <w:rFonts w:ascii="Calibri" w:hAnsi="Calibri" w:cs="Calibri"/>
          <w:sz w:val="22"/>
          <w:szCs w:val="22"/>
        </w:rPr>
        <w:t xml:space="preserve"> </w:t>
      </w:r>
      <w:r w:rsidRPr="00D30B94">
        <w:rPr>
          <w:rFonts w:ascii="Calibri" w:hAnsi="Calibri" w:cs="Calibri"/>
          <w:sz w:val="22"/>
          <w:szCs w:val="22"/>
        </w:rPr>
        <w:t>I kończy się Oceną Merytoryczną II przeprowadzaną przez Eksperta Oceniającego.</w:t>
      </w:r>
      <w:r w:rsidR="00ED23E4" w:rsidRPr="00D30B94">
        <w:rPr>
          <w:rFonts w:ascii="Calibri" w:hAnsi="Calibri" w:cs="Calibri"/>
          <w:sz w:val="22"/>
          <w:szCs w:val="22"/>
        </w:rPr>
        <w:t xml:space="preserve"> </w:t>
      </w:r>
    </w:p>
    <w:p w14:paraId="20984119" w14:textId="1A16F5E0" w:rsidR="00291FA1" w:rsidRPr="00291FA1" w:rsidRDefault="00291FA1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lastRenderedPageBreak/>
        <w:t>Etap II – w ramach etapu 250 Pomysłodawców otrzymuje wsparcie zgodnie z zapisami Regulaminu Pro</w:t>
      </w:r>
      <w:r w:rsidR="0098516B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„Garage Genius”. </w:t>
      </w:r>
      <w:r w:rsidR="00A26433">
        <w:rPr>
          <w:rFonts w:ascii="Calibri" w:hAnsi="Calibri" w:cs="Calibri"/>
          <w:sz w:val="22"/>
          <w:szCs w:val="22"/>
        </w:rPr>
        <w:t>Mentoring</w:t>
      </w:r>
      <w:r w:rsidRPr="00291FA1">
        <w:rPr>
          <w:rFonts w:ascii="Calibri" w:hAnsi="Calibri" w:cs="Calibri"/>
          <w:sz w:val="22"/>
          <w:szCs w:val="22"/>
        </w:rPr>
        <w:t xml:space="preserve"> II kończy się Oceną Merytoryczną III przeprowadzaną przez Eksperta Oceniającego i Eksperta </w:t>
      </w:r>
      <w:r w:rsidR="00791469">
        <w:rPr>
          <w:rFonts w:ascii="Calibri" w:hAnsi="Calibri" w:cs="Calibri"/>
          <w:sz w:val="22"/>
          <w:szCs w:val="22"/>
        </w:rPr>
        <w:t>B</w:t>
      </w:r>
      <w:r w:rsidRPr="00291FA1">
        <w:rPr>
          <w:rFonts w:ascii="Calibri" w:hAnsi="Calibri" w:cs="Calibri"/>
          <w:sz w:val="22"/>
          <w:szCs w:val="22"/>
        </w:rPr>
        <w:t>ranżowego.</w:t>
      </w:r>
    </w:p>
    <w:p w14:paraId="5BCF2C75" w14:textId="1BA3FFBE" w:rsidR="00ED23E4" w:rsidRDefault="00291FA1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Etap III – w ramach etapu 100 Pomysłodawców otrzymuje wsparcie zgodnie z zapisami Regulaminu Pro</w:t>
      </w:r>
      <w:r w:rsidR="0098516B">
        <w:rPr>
          <w:rFonts w:ascii="Calibri" w:hAnsi="Calibri" w:cs="Calibri"/>
          <w:sz w:val="22"/>
          <w:szCs w:val="22"/>
        </w:rPr>
        <w:t>gramu</w:t>
      </w:r>
      <w:r w:rsidRPr="00291FA1">
        <w:rPr>
          <w:rFonts w:ascii="Calibri" w:hAnsi="Calibri" w:cs="Calibri"/>
          <w:sz w:val="22"/>
          <w:szCs w:val="22"/>
        </w:rPr>
        <w:t xml:space="preserve"> „Garage Genius”. </w:t>
      </w:r>
      <w:r w:rsidR="00A26433">
        <w:rPr>
          <w:rFonts w:ascii="Calibri" w:hAnsi="Calibri" w:cs="Calibri"/>
          <w:sz w:val="22"/>
          <w:szCs w:val="22"/>
        </w:rPr>
        <w:t>Mentoring</w:t>
      </w:r>
      <w:r w:rsidRPr="00291FA1">
        <w:rPr>
          <w:rFonts w:ascii="Calibri" w:hAnsi="Calibri" w:cs="Calibri"/>
          <w:sz w:val="22"/>
          <w:szCs w:val="22"/>
        </w:rPr>
        <w:t xml:space="preserve"> III kończy obecność Pomysłodawcy w </w:t>
      </w:r>
      <w:r w:rsidR="00A3352F" w:rsidRPr="00DC3EDB">
        <w:rPr>
          <w:rFonts w:ascii="Calibri" w:hAnsi="Calibri" w:cs="Calibri"/>
          <w:sz w:val="22"/>
          <w:szCs w:val="22"/>
        </w:rPr>
        <w:t>Pro</w:t>
      </w:r>
      <w:r w:rsidR="00A3352F">
        <w:rPr>
          <w:rFonts w:ascii="Calibri" w:hAnsi="Calibri" w:cs="Calibri"/>
          <w:sz w:val="22"/>
          <w:szCs w:val="22"/>
        </w:rPr>
        <w:t>gramie</w:t>
      </w:r>
      <w:r w:rsidRPr="00291FA1">
        <w:rPr>
          <w:rFonts w:ascii="Calibri" w:hAnsi="Calibri" w:cs="Calibri"/>
          <w:sz w:val="22"/>
          <w:szCs w:val="22"/>
        </w:rPr>
        <w:t>.</w:t>
      </w:r>
    </w:p>
    <w:p w14:paraId="6E792A69" w14:textId="25BBE25C" w:rsidR="0079578C" w:rsidRPr="00B65DD2" w:rsidRDefault="00AC49D3" w:rsidP="00B65DD2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Eksperci </w:t>
      </w:r>
      <w:r w:rsidR="001B282A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ceniający</w:t>
      </w:r>
      <w:r w:rsidR="001B282A">
        <w:rPr>
          <w:rFonts w:ascii="Calibri" w:hAnsi="Calibri" w:cs="Calibri"/>
          <w:sz w:val="22"/>
          <w:szCs w:val="22"/>
        </w:rPr>
        <w:t xml:space="preserve"> oraz Eksperci </w:t>
      </w:r>
      <w:r w:rsidR="00791469">
        <w:rPr>
          <w:rFonts w:ascii="Calibri" w:hAnsi="Calibri" w:cs="Calibri"/>
          <w:sz w:val="22"/>
          <w:szCs w:val="22"/>
        </w:rPr>
        <w:t>B</w:t>
      </w:r>
      <w:r w:rsidR="001B282A">
        <w:rPr>
          <w:rFonts w:ascii="Calibri" w:hAnsi="Calibri" w:cs="Calibri"/>
          <w:sz w:val="22"/>
          <w:szCs w:val="22"/>
        </w:rPr>
        <w:t xml:space="preserve">ranżowi dokonują </w:t>
      </w:r>
      <w:r w:rsidR="00E84461">
        <w:rPr>
          <w:rFonts w:ascii="Calibri" w:hAnsi="Calibri" w:cs="Calibri"/>
          <w:sz w:val="22"/>
          <w:szCs w:val="22"/>
        </w:rPr>
        <w:t>oceny oraz wpisują uzasadnienie</w:t>
      </w:r>
      <w:r w:rsidR="002E2173">
        <w:rPr>
          <w:rFonts w:ascii="Calibri" w:hAnsi="Calibri" w:cs="Calibri"/>
          <w:sz w:val="22"/>
          <w:szCs w:val="22"/>
        </w:rPr>
        <w:t xml:space="preserve"> w dedykowanych </w:t>
      </w:r>
      <w:r w:rsidR="00D0582F">
        <w:rPr>
          <w:rFonts w:ascii="Calibri" w:hAnsi="Calibri" w:cs="Calibri"/>
          <w:sz w:val="22"/>
          <w:szCs w:val="22"/>
        </w:rPr>
        <w:t xml:space="preserve">im </w:t>
      </w:r>
      <w:r w:rsidR="002E2173">
        <w:rPr>
          <w:rFonts w:ascii="Calibri" w:hAnsi="Calibri" w:cs="Calibri"/>
          <w:sz w:val="22"/>
          <w:szCs w:val="22"/>
        </w:rPr>
        <w:t>polach formularza zgłoszeniowego</w:t>
      </w:r>
      <w:r w:rsidR="004E1B6E">
        <w:rPr>
          <w:rFonts w:ascii="Calibri" w:hAnsi="Calibri" w:cs="Calibri"/>
          <w:sz w:val="22"/>
          <w:szCs w:val="22"/>
        </w:rPr>
        <w:t xml:space="preserve"> oraz </w:t>
      </w:r>
      <w:r w:rsidR="00E15199">
        <w:rPr>
          <w:rFonts w:ascii="Calibri" w:hAnsi="Calibri" w:cs="Calibri"/>
          <w:sz w:val="22"/>
          <w:szCs w:val="22"/>
        </w:rPr>
        <w:t>K</w:t>
      </w:r>
      <w:r w:rsidR="004E1B6E">
        <w:rPr>
          <w:rFonts w:ascii="Calibri" w:hAnsi="Calibri" w:cs="Calibri"/>
          <w:sz w:val="22"/>
          <w:szCs w:val="22"/>
        </w:rPr>
        <w:t xml:space="preserve">arty </w:t>
      </w:r>
      <w:r w:rsidR="00E15199">
        <w:rPr>
          <w:rFonts w:ascii="Calibri" w:hAnsi="Calibri" w:cs="Calibri"/>
          <w:sz w:val="22"/>
          <w:szCs w:val="22"/>
        </w:rPr>
        <w:t>O</w:t>
      </w:r>
      <w:r w:rsidR="004E1B6E">
        <w:rPr>
          <w:rFonts w:ascii="Calibri" w:hAnsi="Calibri" w:cs="Calibri"/>
          <w:sz w:val="22"/>
          <w:szCs w:val="22"/>
        </w:rPr>
        <w:t>ceny etap</w:t>
      </w:r>
      <w:r w:rsidR="00752185">
        <w:rPr>
          <w:rFonts w:ascii="Calibri" w:hAnsi="Calibri" w:cs="Calibri"/>
          <w:sz w:val="22"/>
          <w:szCs w:val="22"/>
        </w:rPr>
        <w:t>u</w:t>
      </w:r>
      <w:r w:rsidR="004E1B6E">
        <w:rPr>
          <w:rFonts w:ascii="Calibri" w:hAnsi="Calibri" w:cs="Calibri"/>
          <w:sz w:val="22"/>
          <w:szCs w:val="22"/>
        </w:rPr>
        <w:t xml:space="preserve"> II i III</w:t>
      </w:r>
      <w:r w:rsidR="00752185">
        <w:rPr>
          <w:rFonts w:ascii="Calibri" w:hAnsi="Calibri" w:cs="Calibri"/>
          <w:sz w:val="22"/>
          <w:szCs w:val="22"/>
        </w:rPr>
        <w:t xml:space="preserve"> zawartych w formularzu zgłoszeniowym</w:t>
      </w:r>
      <w:r w:rsidR="002E217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="006E1CB6">
        <w:rPr>
          <w:rFonts w:ascii="Calibri" w:hAnsi="Calibri" w:cs="Calibri"/>
          <w:sz w:val="22"/>
          <w:szCs w:val="22"/>
        </w:rPr>
        <w:t>Wzór formularza w tym kart ocen oraz k</w:t>
      </w:r>
      <w:r w:rsidRPr="00AC49D3">
        <w:rPr>
          <w:rFonts w:ascii="Calibri" w:hAnsi="Calibri" w:cs="Calibri"/>
          <w:sz w:val="22"/>
          <w:szCs w:val="22"/>
        </w:rPr>
        <w:t xml:space="preserve">ryteria oceny IPB </w:t>
      </w:r>
      <w:r w:rsidR="006E1CB6">
        <w:rPr>
          <w:rFonts w:ascii="Calibri" w:hAnsi="Calibri" w:cs="Calibri"/>
          <w:sz w:val="22"/>
          <w:szCs w:val="22"/>
        </w:rPr>
        <w:t xml:space="preserve">stanowią załącznik do </w:t>
      </w:r>
      <w:r w:rsidRPr="00AC49D3">
        <w:rPr>
          <w:rFonts w:ascii="Calibri" w:hAnsi="Calibri" w:cs="Calibri"/>
          <w:sz w:val="22"/>
          <w:szCs w:val="22"/>
        </w:rPr>
        <w:t>Regulaminu</w:t>
      </w:r>
      <w:r w:rsidR="006E1CB6">
        <w:rPr>
          <w:rFonts w:ascii="Calibri" w:hAnsi="Calibri" w:cs="Calibri"/>
          <w:sz w:val="22"/>
          <w:szCs w:val="22"/>
        </w:rPr>
        <w:t xml:space="preserve"> Programu</w:t>
      </w:r>
      <w:r w:rsidR="00752185">
        <w:rPr>
          <w:rFonts w:ascii="Calibri" w:hAnsi="Calibri" w:cs="Calibri"/>
          <w:sz w:val="22"/>
          <w:szCs w:val="22"/>
        </w:rPr>
        <w:t>.</w:t>
      </w:r>
      <w:r w:rsidR="0079578C">
        <w:rPr>
          <w:rFonts w:ascii="Calibri" w:hAnsi="Calibri" w:cs="Calibri"/>
          <w:sz w:val="22"/>
          <w:szCs w:val="22"/>
        </w:rPr>
        <w:t xml:space="preserve">TRL – dziewięciostopniowa skala służąca do oceny </w:t>
      </w:r>
      <w:r w:rsidR="0079578C" w:rsidRPr="00976D8C">
        <w:rPr>
          <w:rFonts w:ascii="Calibri" w:hAnsi="Calibri" w:cs="Calibri"/>
          <w:sz w:val="22"/>
          <w:szCs w:val="22"/>
        </w:rPr>
        <w:t>gotowości technologicznej, definiowania stopnia zaawansowania technologii oraz umożliwiają dokonanie porównania stanu zaawansowania prac nad technologiami</w:t>
      </w:r>
      <w:r w:rsidR="0079578C">
        <w:rPr>
          <w:rFonts w:ascii="Calibri" w:hAnsi="Calibri" w:cs="Calibri"/>
          <w:sz w:val="22"/>
          <w:szCs w:val="22"/>
        </w:rPr>
        <w:t xml:space="preserve">. </w:t>
      </w:r>
    </w:p>
    <w:p w14:paraId="717877B7" w14:textId="368A1B6A" w:rsidR="00291FA1" w:rsidRPr="00291FA1" w:rsidRDefault="00291FA1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System Lab_żetonów – Pula 120</w:t>
      </w:r>
      <w:r w:rsidR="005A7968">
        <w:rPr>
          <w:rFonts w:ascii="Calibri" w:hAnsi="Calibri" w:cs="Calibri"/>
          <w:sz w:val="22"/>
          <w:szCs w:val="22"/>
        </w:rPr>
        <w:t xml:space="preserve"> wirtualnych środków płatniczych</w:t>
      </w:r>
      <w:r w:rsidRPr="00291FA1">
        <w:rPr>
          <w:rFonts w:ascii="Calibri" w:hAnsi="Calibri" w:cs="Calibri"/>
          <w:sz w:val="22"/>
          <w:szCs w:val="22"/>
        </w:rPr>
        <w:t xml:space="preserve"> które przeznaczane są na wsparcie Pomysłodawcy w ramach całego Programu mentoringowego:</w:t>
      </w:r>
    </w:p>
    <w:p w14:paraId="63A2C361" w14:textId="54C13A48" w:rsidR="00E62E8D" w:rsidRPr="00B65DD2" w:rsidRDefault="00504E69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04E69">
        <w:rPr>
          <w:rFonts w:ascii="Calibri" w:hAnsi="Calibri" w:cs="Calibri"/>
          <w:sz w:val="22"/>
          <w:szCs w:val="22"/>
        </w:rPr>
        <w:t>Program mentoringow</w:t>
      </w:r>
      <w:r>
        <w:rPr>
          <w:rFonts w:ascii="Calibri" w:hAnsi="Calibri" w:cs="Calibri"/>
          <w:sz w:val="22"/>
          <w:szCs w:val="22"/>
        </w:rPr>
        <w:t>y</w:t>
      </w:r>
      <w:r w:rsidRPr="00504E69">
        <w:rPr>
          <w:rFonts w:ascii="Calibri" w:hAnsi="Calibri" w:cs="Calibri"/>
          <w:sz w:val="22"/>
          <w:szCs w:val="22"/>
        </w:rPr>
        <w:t xml:space="preserve"> </w:t>
      </w:r>
      <w:r w:rsidR="00291FA1" w:rsidRPr="00291FA1">
        <w:rPr>
          <w:rFonts w:ascii="Calibri" w:hAnsi="Calibri" w:cs="Calibri"/>
          <w:sz w:val="22"/>
          <w:szCs w:val="22"/>
        </w:rPr>
        <w:t xml:space="preserve">Etap I: </w:t>
      </w:r>
      <w:r w:rsidR="006E309B">
        <w:rPr>
          <w:rFonts w:ascii="Calibri" w:hAnsi="Calibri" w:cs="Calibri"/>
          <w:sz w:val="22"/>
          <w:szCs w:val="22"/>
        </w:rPr>
        <w:t>W wyniku kwalifikacji do</w:t>
      </w:r>
      <w:r w:rsidR="00AD206E">
        <w:rPr>
          <w:rFonts w:ascii="Calibri" w:hAnsi="Calibri" w:cs="Calibri"/>
          <w:sz w:val="22"/>
          <w:szCs w:val="22"/>
        </w:rPr>
        <w:t xml:space="preserve"> tego</w:t>
      </w:r>
      <w:r w:rsidR="006E309B">
        <w:rPr>
          <w:rFonts w:ascii="Calibri" w:hAnsi="Calibri" w:cs="Calibri"/>
          <w:sz w:val="22"/>
          <w:szCs w:val="22"/>
        </w:rPr>
        <w:t xml:space="preserve"> eta</w:t>
      </w:r>
      <w:r w:rsidR="00AD206E">
        <w:rPr>
          <w:rFonts w:ascii="Calibri" w:hAnsi="Calibri" w:cs="Calibri"/>
          <w:sz w:val="22"/>
          <w:szCs w:val="22"/>
        </w:rPr>
        <w:t xml:space="preserve">pu </w:t>
      </w:r>
      <w:r w:rsidR="006E309B">
        <w:rPr>
          <w:rFonts w:ascii="Calibri" w:hAnsi="Calibri" w:cs="Calibri"/>
          <w:sz w:val="22"/>
          <w:szCs w:val="22"/>
        </w:rPr>
        <w:t xml:space="preserve">Pomysłodawca uzyskuje </w:t>
      </w:r>
      <w:r w:rsidR="00291FA1" w:rsidRPr="00291FA1">
        <w:rPr>
          <w:rFonts w:ascii="Calibri" w:hAnsi="Calibri" w:cs="Calibri"/>
          <w:sz w:val="22"/>
          <w:szCs w:val="22"/>
        </w:rPr>
        <w:t>10 Lab_żetonów</w:t>
      </w:r>
      <w:r w:rsidR="00AD206E">
        <w:rPr>
          <w:rFonts w:ascii="Calibri" w:hAnsi="Calibri" w:cs="Calibri"/>
          <w:sz w:val="22"/>
          <w:szCs w:val="22"/>
        </w:rPr>
        <w:t xml:space="preserve"> które są przeznaczane wyłącznie na konsultacje z Mentorem </w:t>
      </w:r>
      <w:bookmarkStart w:id="0" w:name="_Hlk174976017"/>
      <w:r w:rsidR="00A0528E">
        <w:rPr>
          <w:rFonts w:ascii="Calibri" w:hAnsi="Calibri" w:cs="Calibri"/>
          <w:sz w:val="22"/>
          <w:szCs w:val="22"/>
        </w:rPr>
        <w:t xml:space="preserve">i wsparcie </w:t>
      </w:r>
      <w:r w:rsidR="00E62E8D">
        <w:rPr>
          <w:rFonts w:ascii="Calibri" w:hAnsi="Calibri" w:cs="Calibri"/>
          <w:sz w:val="22"/>
          <w:szCs w:val="22"/>
        </w:rPr>
        <w:t>przygotowani</w:t>
      </w:r>
      <w:r w:rsidR="00A0528E">
        <w:rPr>
          <w:rFonts w:ascii="Calibri" w:hAnsi="Calibri" w:cs="Calibri"/>
          <w:sz w:val="22"/>
          <w:szCs w:val="22"/>
        </w:rPr>
        <w:t xml:space="preserve">a </w:t>
      </w:r>
      <w:r w:rsidR="00E62E8D" w:rsidRPr="00B65DD2">
        <w:rPr>
          <w:rFonts w:ascii="Calibri" w:hAnsi="Calibri" w:cs="Calibri"/>
          <w:sz w:val="22"/>
          <w:szCs w:val="22"/>
        </w:rPr>
        <w:t>BMC i VP.</w:t>
      </w:r>
      <w:bookmarkEnd w:id="0"/>
    </w:p>
    <w:p w14:paraId="45A2C089" w14:textId="6B4A7FF5" w:rsidR="00291FA1" w:rsidRPr="00291FA1" w:rsidRDefault="00504E69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04E69">
        <w:rPr>
          <w:rFonts w:ascii="Calibri" w:hAnsi="Calibri" w:cs="Calibri"/>
          <w:sz w:val="22"/>
          <w:szCs w:val="22"/>
        </w:rPr>
        <w:t>Program mentoringow</w:t>
      </w:r>
      <w:r>
        <w:rPr>
          <w:rFonts w:ascii="Calibri" w:hAnsi="Calibri" w:cs="Calibri"/>
          <w:sz w:val="22"/>
          <w:szCs w:val="22"/>
        </w:rPr>
        <w:t>y</w:t>
      </w:r>
      <w:r w:rsidRPr="00504E69">
        <w:rPr>
          <w:rFonts w:ascii="Calibri" w:hAnsi="Calibri" w:cs="Calibri"/>
          <w:sz w:val="22"/>
          <w:szCs w:val="22"/>
        </w:rPr>
        <w:t xml:space="preserve"> </w:t>
      </w:r>
      <w:r w:rsidR="00291FA1" w:rsidRPr="00291FA1">
        <w:rPr>
          <w:rFonts w:ascii="Calibri" w:hAnsi="Calibri" w:cs="Calibri"/>
          <w:sz w:val="22"/>
          <w:szCs w:val="22"/>
        </w:rPr>
        <w:t xml:space="preserve">Etap II: </w:t>
      </w:r>
      <w:r w:rsidR="00AD206E" w:rsidRPr="00AD206E">
        <w:rPr>
          <w:rFonts w:ascii="Calibri" w:hAnsi="Calibri" w:cs="Calibri"/>
          <w:sz w:val="22"/>
          <w:szCs w:val="22"/>
        </w:rPr>
        <w:t xml:space="preserve">W wyniku kwalifikacji do </w:t>
      </w:r>
      <w:r w:rsidR="00AD206E">
        <w:rPr>
          <w:rFonts w:ascii="Calibri" w:hAnsi="Calibri" w:cs="Calibri"/>
          <w:sz w:val="22"/>
          <w:szCs w:val="22"/>
        </w:rPr>
        <w:t xml:space="preserve">tego </w:t>
      </w:r>
      <w:r w:rsidR="00AD206E" w:rsidRPr="00AD206E">
        <w:rPr>
          <w:rFonts w:ascii="Calibri" w:hAnsi="Calibri" w:cs="Calibri"/>
          <w:sz w:val="22"/>
          <w:szCs w:val="22"/>
        </w:rPr>
        <w:t xml:space="preserve">etapu Pomysłodawca uzyskuje </w:t>
      </w:r>
      <w:r w:rsidR="00AD206E">
        <w:rPr>
          <w:rFonts w:ascii="Calibri" w:hAnsi="Calibri" w:cs="Calibri"/>
          <w:sz w:val="22"/>
          <w:szCs w:val="22"/>
        </w:rPr>
        <w:t>2</w:t>
      </w:r>
      <w:r w:rsidR="00AD206E" w:rsidRPr="00AD206E">
        <w:rPr>
          <w:rFonts w:ascii="Calibri" w:hAnsi="Calibri" w:cs="Calibri"/>
          <w:sz w:val="22"/>
          <w:szCs w:val="22"/>
        </w:rPr>
        <w:t xml:space="preserve">0 Lab_żetonów które są przeznaczane wyłącznie na konsultacje z </w:t>
      </w:r>
      <w:r w:rsidR="00AD206E">
        <w:rPr>
          <w:rFonts w:ascii="Calibri" w:hAnsi="Calibri" w:cs="Calibri"/>
          <w:sz w:val="22"/>
          <w:szCs w:val="22"/>
        </w:rPr>
        <w:t>M</w:t>
      </w:r>
      <w:r w:rsidR="00AD206E" w:rsidRPr="00AD206E">
        <w:rPr>
          <w:rFonts w:ascii="Calibri" w:hAnsi="Calibri" w:cs="Calibri"/>
          <w:sz w:val="22"/>
          <w:szCs w:val="22"/>
        </w:rPr>
        <w:t xml:space="preserve">entorem  </w:t>
      </w:r>
      <w:r w:rsidR="00E62E8D" w:rsidRPr="00E62E8D">
        <w:rPr>
          <w:rFonts w:ascii="Calibri" w:hAnsi="Calibri" w:cs="Calibri"/>
          <w:sz w:val="22"/>
          <w:szCs w:val="22"/>
        </w:rPr>
        <w:t xml:space="preserve">w ramach przygotowania </w:t>
      </w:r>
      <w:r w:rsidR="00E62E8D">
        <w:rPr>
          <w:rFonts w:ascii="Calibri" w:hAnsi="Calibri" w:cs="Calibri"/>
          <w:sz w:val="22"/>
          <w:szCs w:val="22"/>
        </w:rPr>
        <w:t xml:space="preserve">Pomysłodawcy do wystąpienia pitch. </w:t>
      </w:r>
    </w:p>
    <w:p w14:paraId="4025D403" w14:textId="384B328B" w:rsidR="001D731C" w:rsidRDefault="00504E69" w:rsidP="00B65DD2">
      <w:pPr>
        <w:pStyle w:val="Akapitzlist"/>
        <w:numPr>
          <w:ilvl w:val="1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504E69">
        <w:rPr>
          <w:rFonts w:ascii="Calibri" w:hAnsi="Calibri" w:cs="Calibri"/>
          <w:sz w:val="22"/>
          <w:szCs w:val="22"/>
        </w:rPr>
        <w:t>Program mentoringow</w:t>
      </w:r>
      <w:r>
        <w:rPr>
          <w:rFonts w:ascii="Calibri" w:hAnsi="Calibri" w:cs="Calibri"/>
          <w:sz w:val="22"/>
          <w:szCs w:val="22"/>
        </w:rPr>
        <w:t>y</w:t>
      </w:r>
      <w:r w:rsidRPr="00504E69">
        <w:rPr>
          <w:rFonts w:ascii="Calibri" w:hAnsi="Calibri" w:cs="Calibri"/>
          <w:sz w:val="22"/>
          <w:szCs w:val="22"/>
        </w:rPr>
        <w:t xml:space="preserve"> </w:t>
      </w:r>
      <w:r w:rsidR="00291FA1" w:rsidRPr="00291FA1">
        <w:rPr>
          <w:rFonts w:ascii="Calibri" w:hAnsi="Calibri" w:cs="Calibri"/>
          <w:sz w:val="22"/>
          <w:szCs w:val="22"/>
        </w:rPr>
        <w:t>Etap III: 90 Lab_żetonów</w:t>
      </w:r>
      <w:r w:rsidR="00AD206E">
        <w:rPr>
          <w:rFonts w:ascii="Calibri" w:hAnsi="Calibri" w:cs="Calibri"/>
          <w:sz w:val="22"/>
          <w:szCs w:val="22"/>
        </w:rPr>
        <w:t xml:space="preserve"> </w:t>
      </w:r>
      <w:r w:rsidR="00AD206E" w:rsidRPr="00AD206E">
        <w:rPr>
          <w:rFonts w:ascii="Calibri" w:hAnsi="Calibri" w:cs="Calibri"/>
          <w:sz w:val="22"/>
          <w:szCs w:val="22"/>
        </w:rPr>
        <w:t xml:space="preserve">W wyniku kwalifikacji do tego etapu Pomysłodawca uzyskuje </w:t>
      </w:r>
      <w:r w:rsidR="00AD206E">
        <w:rPr>
          <w:rFonts w:ascii="Calibri" w:hAnsi="Calibri" w:cs="Calibri"/>
          <w:sz w:val="22"/>
          <w:szCs w:val="22"/>
        </w:rPr>
        <w:t xml:space="preserve">90 </w:t>
      </w:r>
      <w:r w:rsidR="00AD206E" w:rsidRPr="00AD206E">
        <w:rPr>
          <w:rFonts w:ascii="Calibri" w:hAnsi="Calibri" w:cs="Calibri"/>
          <w:sz w:val="22"/>
          <w:szCs w:val="22"/>
        </w:rPr>
        <w:t xml:space="preserve">Lab_żetonów które </w:t>
      </w:r>
      <w:r w:rsidR="00AA3385">
        <w:rPr>
          <w:rFonts w:ascii="Calibri" w:hAnsi="Calibri" w:cs="Calibri"/>
          <w:sz w:val="22"/>
          <w:szCs w:val="22"/>
        </w:rPr>
        <w:t xml:space="preserve">zgodnie z opracowanym </w:t>
      </w:r>
      <w:r w:rsidR="00335F12">
        <w:rPr>
          <w:rFonts w:ascii="Calibri" w:hAnsi="Calibri" w:cs="Calibri"/>
          <w:sz w:val="22"/>
          <w:szCs w:val="22"/>
        </w:rPr>
        <w:t>wspólnie z</w:t>
      </w:r>
      <w:r w:rsidR="00AA3385">
        <w:rPr>
          <w:rFonts w:ascii="Calibri" w:hAnsi="Calibri" w:cs="Calibri"/>
          <w:sz w:val="22"/>
          <w:szCs w:val="22"/>
        </w:rPr>
        <w:t xml:space="preserve"> Mentorem</w:t>
      </w:r>
      <w:r w:rsidR="00335F12">
        <w:rPr>
          <w:rFonts w:ascii="Calibri" w:hAnsi="Calibri" w:cs="Calibri"/>
          <w:sz w:val="22"/>
          <w:szCs w:val="22"/>
        </w:rPr>
        <w:t xml:space="preserve"> </w:t>
      </w:r>
      <w:r w:rsidR="00AA3385" w:rsidRPr="00AA3385">
        <w:rPr>
          <w:rFonts w:ascii="Calibri" w:hAnsi="Calibri" w:cs="Calibri"/>
          <w:sz w:val="22"/>
          <w:szCs w:val="22"/>
        </w:rPr>
        <w:t>IPM,</w:t>
      </w:r>
      <w:r w:rsidR="00AA3385">
        <w:rPr>
          <w:rFonts w:ascii="Calibri" w:hAnsi="Calibri" w:cs="Calibri"/>
          <w:sz w:val="22"/>
          <w:szCs w:val="22"/>
        </w:rPr>
        <w:t xml:space="preserve"> będą dysponowane </w:t>
      </w:r>
      <w:r w:rsidR="00335F12">
        <w:rPr>
          <w:rFonts w:ascii="Calibri" w:hAnsi="Calibri" w:cs="Calibri"/>
          <w:sz w:val="22"/>
          <w:szCs w:val="22"/>
        </w:rPr>
        <w:t xml:space="preserve">na usługi </w:t>
      </w:r>
      <w:r w:rsidR="00BF160D">
        <w:rPr>
          <w:rFonts w:ascii="Calibri" w:hAnsi="Calibri" w:cs="Calibri"/>
          <w:sz w:val="22"/>
          <w:szCs w:val="22"/>
        </w:rPr>
        <w:t xml:space="preserve">wsparcia </w:t>
      </w:r>
      <w:r w:rsidR="00335F12">
        <w:rPr>
          <w:rFonts w:ascii="Calibri" w:hAnsi="Calibri" w:cs="Calibri"/>
          <w:sz w:val="22"/>
          <w:szCs w:val="22"/>
        </w:rPr>
        <w:t xml:space="preserve">opisane </w:t>
      </w:r>
      <w:r w:rsidR="00D73CCC" w:rsidRPr="00662217">
        <w:rPr>
          <w:rFonts w:ascii="Calibri" w:hAnsi="Calibri" w:cs="Calibri"/>
          <w:sz w:val="22"/>
          <w:szCs w:val="22"/>
        </w:rPr>
        <w:t xml:space="preserve">w </w:t>
      </w:r>
      <w:r w:rsidR="00E12A8C">
        <w:rPr>
          <w:rFonts w:ascii="Calibri" w:hAnsi="Calibri" w:cs="Calibri"/>
          <w:sz w:val="22"/>
          <w:szCs w:val="22"/>
        </w:rPr>
        <w:t>O</w:t>
      </w:r>
      <w:r w:rsidR="00D73CCC" w:rsidRPr="00662217">
        <w:rPr>
          <w:rFonts w:ascii="Calibri" w:hAnsi="Calibri" w:cs="Calibri"/>
          <w:sz w:val="22"/>
          <w:szCs w:val="22"/>
        </w:rPr>
        <w:t>twart</w:t>
      </w:r>
      <w:r w:rsidR="00335F12">
        <w:rPr>
          <w:rFonts w:ascii="Calibri" w:hAnsi="Calibri" w:cs="Calibri"/>
          <w:sz w:val="22"/>
          <w:szCs w:val="22"/>
        </w:rPr>
        <w:t>ym</w:t>
      </w:r>
      <w:r w:rsidR="00D73CCC" w:rsidRPr="00662217">
        <w:rPr>
          <w:rFonts w:ascii="Calibri" w:hAnsi="Calibri" w:cs="Calibri"/>
          <w:sz w:val="22"/>
          <w:szCs w:val="22"/>
        </w:rPr>
        <w:t xml:space="preserve"> katalogu </w:t>
      </w:r>
      <w:r w:rsidR="00D73CCC">
        <w:rPr>
          <w:rFonts w:ascii="Calibri" w:hAnsi="Calibri" w:cs="Calibri"/>
          <w:sz w:val="22"/>
          <w:szCs w:val="22"/>
        </w:rPr>
        <w:t>u</w:t>
      </w:r>
      <w:r w:rsidR="00D73CCC" w:rsidRPr="00662217">
        <w:rPr>
          <w:rFonts w:ascii="Calibri" w:hAnsi="Calibri" w:cs="Calibri"/>
          <w:sz w:val="22"/>
          <w:szCs w:val="22"/>
        </w:rPr>
        <w:t>sług</w:t>
      </w:r>
      <w:r w:rsidR="001D731C">
        <w:rPr>
          <w:rFonts w:ascii="Calibri" w:hAnsi="Calibri" w:cs="Calibri"/>
          <w:sz w:val="22"/>
          <w:szCs w:val="22"/>
        </w:rPr>
        <w:t xml:space="preserve"> (</w:t>
      </w:r>
      <w:r w:rsidR="001D731C" w:rsidRPr="001D731C">
        <w:rPr>
          <w:rFonts w:ascii="Calibri" w:hAnsi="Calibri" w:cs="Calibri"/>
          <w:sz w:val="22"/>
          <w:szCs w:val="22"/>
        </w:rPr>
        <w:t>Załącznik nr 2 do Regulaminu Programu „Garage Genius”</w:t>
      </w:r>
      <w:r w:rsidR="001D731C">
        <w:rPr>
          <w:rFonts w:ascii="Calibri" w:hAnsi="Calibri" w:cs="Calibri"/>
          <w:sz w:val="22"/>
          <w:szCs w:val="22"/>
        </w:rPr>
        <w:t xml:space="preserve">). </w:t>
      </w:r>
      <w:r w:rsidR="00335F12">
        <w:rPr>
          <w:rFonts w:ascii="Calibri" w:hAnsi="Calibri" w:cs="Calibri"/>
          <w:sz w:val="22"/>
          <w:szCs w:val="22"/>
        </w:rPr>
        <w:t xml:space="preserve">W tym etapie </w:t>
      </w:r>
      <w:r w:rsidR="001D731C">
        <w:rPr>
          <w:rFonts w:ascii="Calibri" w:hAnsi="Calibri" w:cs="Calibri"/>
          <w:sz w:val="22"/>
          <w:szCs w:val="22"/>
        </w:rPr>
        <w:t xml:space="preserve">Pomysłodawca otrzyma </w:t>
      </w:r>
      <w:r w:rsidR="00F42EC9">
        <w:rPr>
          <w:rFonts w:ascii="Calibri" w:hAnsi="Calibri" w:cs="Calibri"/>
          <w:sz w:val="22"/>
          <w:szCs w:val="22"/>
        </w:rPr>
        <w:t xml:space="preserve"> usługi</w:t>
      </w:r>
      <w:r w:rsidR="001D731C">
        <w:rPr>
          <w:rFonts w:ascii="Calibri" w:hAnsi="Calibri" w:cs="Calibri"/>
          <w:sz w:val="22"/>
          <w:szCs w:val="22"/>
        </w:rPr>
        <w:t xml:space="preserve"> </w:t>
      </w:r>
      <w:r w:rsidR="001B1719">
        <w:rPr>
          <w:rFonts w:ascii="Calibri" w:hAnsi="Calibri" w:cs="Calibri"/>
          <w:sz w:val="22"/>
          <w:szCs w:val="22"/>
        </w:rPr>
        <w:t>dopasowane do</w:t>
      </w:r>
      <w:r w:rsidR="001D731C">
        <w:rPr>
          <w:rFonts w:ascii="Calibri" w:hAnsi="Calibri" w:cs="Calibri"/>
          <w:sz w:val="22"/>
          <w:szCs w:val="22"/>
        </w:rPr>
        <w:t xml:space="preserve"> </w:t>
      </w:r>
      <w:r w:rsidR="001B1719">
        <w:rPr>
          <w:rFonts w:ascii="Calibri" w:hAnsi="Calibri" w:cs="Calibri"/>
          <w:sz w:val="22"/>
          <w:szCs w:val="22"/>
        </w:rPr>
        <w:t>etapu rozwoju IPB</w:t>
      </w:r>
      <w:r w:rsidR="00265390">
        <w:rPr>
          <w:rFonts w:ascii="Calibri" w:hAnsi="Calibri" w:cs="Calibri"/>
          <w:sz w:val="22"/>
          <w:szCs w:val="22"/>
        </w:rPr>
        <w:t xml:space="preserve"> w ramach jeden z trzech scieżek</w:t>
      </w:r>
      <w:r w:rsidR="001B1719">
        <w:rPr>
          <w:rFonts w:ascii="Calibri" w:hAnsi="Calibri" w:cs="Calibri"/>
          <w:sz w:val="22"/>
          <w:szCs w:val="22"/>
        </w:rPr>
        <w:t>:</w:t>
      </w:r>
      <w:r w:rsidR="001D731C">
        <w:rPr>
          <w:rFonts w:ascii="Calibri" w:hAnsi="Calibri" w:cs="Calibri"/>
          <w:sz w:val="22"/>
          <w:szCs w:val="22"/>
        </w:rPr>
        <w:t xml:space="preserve"> </w:t>
      </w:r>
      <w:r w:rsidR="001B1719">
        <w:rPr>
          <w:rFonts w:ascii="Calibri" w:hAnsi="Calibri" w:cs="Calibri"/>
          <w:sz w:val="22"/>
          <w:szCs w:val="22"/>
        </w:rPr>
        <w:t xml:space="preserve"> </w:t>
      </w:r>
      <w:r w:rsidR="00D63C52" w:rsidRPr="00B65DD2">
        <w:rPr>
          <w:rFonts w:ascii="Calibri" w:hAnsi="Calibri" w:cs="Calibri" w:hint="eastAsia"/>
          <w:sz w:val="22"/>
          <w:szCs w:val="22"/>
        </w:rPr>
        <w:t>Ś</w:t>
      </w:r>
      <w:r w:rsidR="00D63C52" w:rsidRPr="00B65DD2">
        <w:rPr>
          <w:rFonts w:ascii="Calibri" w:hAnsi="Calibri" w:cs="Calibri"/>
          <w:sz w:val="22"/>
          <w:szCs w:val="22"/>
        </w:rPr>
        <w:t>cie</w:t>
      </w:r>
      <w:r w:rsidR="00D63C52" w:rsidRPr="00B65DD2">
        <w:rPr>
          <w:rFonts w:ascii="Calibri" w:hAnsi="Calibri" w:cs="Calibri" w:hint="eastAsia"/>
          <w:sz w:val="22"/>
          <w:szCs w:val="22"/>
        </w:rPr>
        <w:t>ż</w:t>
      </w:r>
      <w:r w:rsidR="00D63C52" w:rsidRPr="00B65DD2">
        <w:rPr>
          <w:rFonts w:ascii="Calibri" w:hAnsi="Calibri" w:cs="Calibri"/>
          <w:sz w:val="22"/>
          <w:szCs w:val="22"/>
        </w:rPr>
        <w:t xml:space="preserve">ka 1 (TRL 1-3), </w:t>
      </w:r>
      <w:r w:rsidR="00D63C52" w:rsidRPr="00B65DD2">
        <w:rPr>
          <w:rFonts w:ascii="Calibri" w:hAnsi="Calibri" w:cs="Calibri" w:hint="eastAsia"/>
          <w:sz w:val="22"/>
          <w:szCs w:val="22"/>
        </w:rPr>
        <w:t>Ś</w:t>
      </w:r>
      <w:r w:rsidR="00D63C52" w:rsidRPr="00B65DD2">
        <w:rPr>
          <w:rFonts w:ascii="Calibri" w:hAnsi="Calibri" w:cs="Calibri"/>
          <w:sz w:val="22"/>
          <w:szCs w:val="22"/>
        </w:rPr>
        <w:t>cie</w:t>
      </w:r>
      <w:r w:rsidR="00D63C52" w:rsidRPr="00B65DD2">
        <w:rPr>
          <w:rFonts w:ascii="Calibri" w:hAnsi="Calibri" w:cs="Calibri" w:hint="eastAsia"/>
          <w:sz w:val="22"/>
          <w:szCs w:val="22"/>
        </w:rPr>
        <w:t>ż</w:t>
      </w:r>
      <w:r w:rsidR="00D63C52" w:rsidRPr="00B65DD2">
        <w:rPr>
          <w:rFonts w:ascii="Calibri" w:hAnsi="Calibri" w:cs="Calibri"/>
          <w:sz w:val="22"/>
          <w:szCs w:val="22"/>
        </w:rPr>
        <w:t xml:space="preserve">ka 2 (TRL 3-5), </w:t>
      </w:r>
      <w:r w:rsidR="00D63C52" w:rsidRPr="00B65DD2">
        <w:rPr>
          <w:rFonts w:ascii="Calibri" w:hAnsi="Calibri" w:cs="Calibri" w:hint="eastAsia"/>
          <w:sz w:val="22"/>
          <w:szCs w:val="22"/>
        </w:rPr>
        <w:t>Ś</w:t>
      </w:r>
      <w:r w:rsidR="00D63C52" w:rsidRPr="00B65DD2">
        <w:rPr>
          <w:rFonts w:ascii="Calibri" w:hAnsi="Calibri" w:cs="Calibri"/>
          <w:sz w:val="22"/>
          <w:szCs w:val="22"/>
        </w:rPr>
        <w:t>cie</w:t>
      </w:r>
      <w:r w:rsidR="00D63C52" w:rsidRPr="00B65DD2">
        <w:rPr>
          <w:rFonts w:ascii="Calibri" w:hAnsi="Calibri" w:cs="Calibri" w:hint="eastAsia"/>
          <w:sz w:val="22"/>
          <w:szCs w:val="22"/>
        </w:rPr>
        <w:t>ż</w:t>
      </w:r>
      <w:r w:rsidR="00D63C52" w:rsidRPr="00B65DD2">
        <w:rPr>
          <w:rFonts w:ascii="Calibri" w:hAnsi="Calibri" w:cs="Calibri"/>
          <w:sz w:val="22"/>
          <w:szCs w:val="22"/>
        </w:rPr>
        <w:t>ka 3 (TRL 6+)</w:t>
      </w:r>
      <w:r w:rsidR="00F42EC9">
        <w:rPr>
          <w:rFonts w:ascii="Calibri" w:hAnsi="Calibri" w:cs="Calibri"/>
          <w:sz w:val="22"/>
          <w:szCs w:val="22"/>
        </w:rPr>
        <w:t xml:space="preserve">. </w:t>
      </w:r>
    </w:p>
    <w:p w14:paraId="63EB8E8D" w14:textId="43B0B47E" w:rsidR="005715F3" w:rsidRPr="00B65DD2" w:rsidRDefault="005715F3" w:rsidP="00B65DD2">
      <w:pPr>
        <w:pStyle w:val="Akapitzlist"/>
        <w:numPr>
          <w:ilvl w:val="0"/>
          <w:numId w:val="2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004924">
        <w:rPr>
          <w:rFonts w:ascii="Calibri" w:hAnsi="Calibri" w:cs="Calibri"/>
          <w:sz w:val="22"/>
          <w:szCs w:val="22"/>
        </w:rPr>
        <w:t>Value Proposition Canvas (VP) -</w:t>
      </w:r>
      <w:r>
        <w:rPr>
          <w:rFonts w:ascii="Calibri" w:hAnsi="Calibri" w:cs="Calibri"/>
          <w:sz w:val="22"/>
          <w:szCs w:val="22"/>
        </w:rPr>
        <w:t xml:space="preserve"> </w:t>
      </w:r>
      <w:r w:rsidRPr="00976D8C">
        <w:rPr>
          <w:rFonts w:ascii="Calibri" w:hAnsi="Calibri" w:cs="Calibri"/>
          <w:sz w:val="22"/>
          <w:szCs w:val="22"/>
        </w:rPr>
        <w:t xml:space="preserve">narzędzie wykorzystywane do pogłębienia znajomości i zrozumienia grupy docelowej odbiorców </w:t>
      </w:r>
      <w:r>
        <w:rPr>
          <w:rFonts w:ascii="Calibri" w:hAnsi="Calibri" w:cs="Calibri"/>
          <w:sz w:val="22"/>
          <w:szCs w:val="22"/>
        </w:rPr>
        <w:t>IPB</w:t>
      </w:r>
      <w:r w:rsidRPr="00976D8C">
        <w:rPr>
          <w:rFonts w:ascii="Calibri" w:hAnsi="Calibri" w:cs="Calibri"/>
          <w:sz w:val="22"/>
          <w:szCs w:val="22"/>
        </w:rPr>
        <w:t xml:space="preserve">. </w:t>
      </w:r>
      <w:r w:rsidRPr="00F71097">
        <w:rPr>
          <w:rFonts w:ascii="Calibri" w:hAnsi="Calibri" w:cs="Calibri"/>
          <w:sz w:val="22"/>
          <w:szCs w:val="22"/>
        </w:rPr>
        <w:t xml:space="preserve">Jest to szczegółowe narzędzie do modelowania relacji między dwiema częściami szerszego modelu </w:t>
      </w:r>
      <w:r>
        <w:rPr>
          <w:rFonts w:ascii="Calibri" w:hAnsi="Calibri" w:cs="Calibri"/>
          <w:sz w:val="22"/>
          <w:szCs w:val="22"/>
        </w:rPr>
        <w:t>BMC -</w:t>
      </w:r>
      <w:r w:rsidRPr="00F71097">
        <w:rPr>
          <w:rFonts w:ascii="Calibri" w:hAnsi="Calibri" w:cs="Calibri"/>
          <w:sz w:val="22"/>
          <w:szCs w:val="22"/>
        </w:rPr>
        <w:t xml:space="preserve"> segmentami klientów i propozycjami wartości</w:t>
      </w:r>
      <w:r>
        <w:rPr>
          <w:rFonts w:ascii="Calibri" w:hAnsi="Calibri" w:cs="Calibri"/>
          <w:sz w:val="22"/>
          <w:szCs w:val="22"/>
        </w:rPr>
        <w:t>.</w:t>
      </w:r>
    </w:p>
    <w:p w14:paraId="0C25F8D9" w14:textId="3F33264B" w:rsidR="006809CE" w:rsidRPr="00DC3EDB" w:rsidRDefault="006809CE" w:rsidP="00D11658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F489E">
        <w:rPr>
          <w:rFonts w:ascii="Calibri" w:hAnsi="Calibri" w:cs="Calibri"/>
          <w:b/>
          <w:bCs/>
          <w:sz w:val="22"/>
          <w:szCs w:val="22"/>
        </w:rPr>
        <w:t>§ 3</w:t>
      </w:r>
      <w:r w:rsidR="00D11658">
        <w:rPr>
          <w:rFonts w:ascii="Calibri" w:hAnsi="Calibri" w:cs="Calibri"/>
          <w:b/>
          <w:bCs/>
          <w:sz w:val="22"/>
          <w:szCs w:val="22"/>
        </w:rPr>
        <w:t>_</w:t>
      </w:r>
      <w:r w:rsidRPr="00DC3EDB">
        <w:rPr>
          <w:rFonts w:ascii="Calibri" w:hAnsi="Calibri" w:cs="Calibri"/>
          <w:b/>
          <w:bCs/>
          <w:sz w:val="22"/>
          <w:szCs w:val="22"/>
        </w:rPr>
        <w:t xml:space="preserve">WARUNKI UDZIAŁU W </w:t>
      </w:r>
      <w:r w:rsidR="00A3352F" w:rsidRPr="00DC3EDB">
        <w:rPr>
          <w:rFonts w:ascii="Calibri" w:hAnsi="Calibri" w:cs="Calibri"/>
          <w:b/>
          <w:bCs/>
          <w:sz w:val="22"/>
          <w:szCs w:val="22"/>
        </w:rPr>
        <w:t>PRO</w:t>
      </w:r>
      <w:r w:rsidR="00A3352F">
        <w:rPr>
          <w:rFonts w:ascii="Calibri" w:hAnsi="Calibri" w:cs="Calibri"/>
          <w:b/>
          <w:bCs/>
          <w:sz w:val="22"/>
          <w:szCs w:val="22"/>
        </w:rPr>
        <w:t>GRAMIE</w:t>
      </w:r>
    </w:p>
    <w:p w14:paraId="721DD972" w14:textId="2850E5FC" w:rsidR="007A199E" w:rsidRPr="00DC3EDB" w:rsidRDefault="006809CE" w:rsidP="00E4545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Pro</w:t>
      </w:r>
      <w:r w:rsidR="005A7968">
        <w:rPr>
          <w:rFonts w:ascii="Calibri" w:hAnsi="Calibri" w:cs="Calibri"/>
          <w:sz w:val="22"/>
          <w:szCs w:val="22"/>
        </w:rPr>
        <w:t>gram</w:t>
      </w:r>
      <w:r w:rsidRPr="00DC3EDB">
        <w:rPr>
          <w:rFonts w:ascii="Calibri" w:hAnsi="Calibri" w:cs="Calibri"/>
          <w:sz w:val="22"/>
          <w:szCs w:val="22"/>
        </w:rPr>
        <w:t xml:space="preserve"> swoim zakresem obejmie realizację </w:t>
      </w:r>
      <w:r w:rsidR="001B1457" w:rsidRPr="00DC3EDB">
        <w:rPr>
          <w:rFonts w:ascii="Calibri" w:hAnsi="Calibri" w:cs="Calibri"/>
          <w:sz w:val="22"/>
          <w:szCs w:val="22"/>
        </w:rPr>
        <w:t>8</w:t>
      </w:r>
      <w:r w:rsidRPr="00DC3EDB">
        <w:rPr>
          <w:rFonts w:ascii="Calibri" w:hAnsi="Calibri" w:cs="Calibri"/>
          <w:sz w:val="22"/>
          <w:szCs w:val="22"/>
        </w:rPr>
        <w:t xml:space="preserve"> </w:t>
      </w:r>
      <w:r w:rsidR="00042AA9" w:rsidRPr="00DC3EDB">
        <w:rPr>
          <w:rFonts w:ascii="Calibri" w:hAnsi="Calibri" w:cs="Calibri"/>
          <w:sz w:val="22"/>
          <w:szCs w:val="22"/>
        </w:rPr>
        <w:t>edycji</w:t>
      </w:r>
      <w:r w:rsidRPr="00DC3EDB">
        <w:rPr>
          <w:rFonts w:ascii="Calibri" w:hAnsi="Calibri" w:cs="Calibri"/>
          <w:sz w:val="22"/>
          <w:szCs w:val="22"/>
        </w:rPr>
        <w:t xml:space="preserve">, z których każda będzie składała się z </w:t>
      </w:r>
      <w:r w:rsidR="00DD2620" w:rsidRPr="00DC3EDB">
        <w:rPr>
          <w:rFonts w:ascii="Calibri" w:hAnsi="Calibri" w:cs="Calibri"/>
          <w:sz w:val="22"/>
          <w:szCs w:val="22"/>
        </w:rPr>
        <w:t>cztero</w:t>
      </w:r>
      <w:r w:rsidR="00F21D46">
        <w:rPr>
          <w:rFonts w:ascii="Calibri" w:hAnsi="Calibri" w:cs="Calibri"/>
          <w:sz w:val="22"/>
          <w:szCs w:val="22"/>
        </w:rPr>
        <w:t>stopniowego</w:t>
      </w:r>
      <w:r w:rsidR="00DD2620" w:rsidRPr="00DC3EDB">
        <w:rPr>
          <w:rFonts w:ascii="Calibri" w:hAnsi="Calibri" w:cs="Calibri"/>
          <w:sz w:val="22"/>
          <w:szCs w:val="22"/>
        </w:rPr>
        <w:t xml:space="preserve"> </w:t>
      </w:r>
      <w:r w:rsidR="00382052" w:rsidRPr="00DC3EDB">
        <w:rPr>
          <w:rFonts w:ascii="Calibri" w:hAnsi="Calibri" w:cs="Calibri"/>
          <w:sz w:val="22"/>
          <w:szCs w:val="22"/>
        </w:rPr>
        <w:t>P</w:t>
      </w:r>
      <w:r w:rsidR="00DD2620" w:rsidRPr="00DC3EDB">
        <w:rPr>
          <w:rFonts w:ascii="Calibri" w:hAnsi="Calibri" w:cs="Calibri"/>
          <w:sz w:val="22"/>
          <w:szCs w:val="22"/>
        </w:rPr>
        <w:t xml:space="preserve">rocesu </w:t>
      </w:r>
      <w:r w:rsidRPr="00DC3EDB">
        <w:rPr>
          <w:rFonts w:ascii="Calibri" w:hAnsi="Calibri" w:cs="Calibri"/>
          <w:sz w:val="22"/>
          <w:szCs w:val="22"/>
        </w:rPr>
        <w:t xml:space="preserve">oceny </w:t>
      </w:r>
      <w:r w:rsidR="00DD2620" w:rsidRPr="00DC3EDB">
        <w:rPr>
          <w:rFonts w:ascii="Calibri" w:hAnsi="Calibri" w:cs="Calibri"/>
          <w:sz w:val="22"/>
          <w:szCs w:val="22"/>
        </w:rPr>
        <w:t xml:space="preserve">oraz trzyetapowego </w:t>
      </w:r>
      <w:r w:rsidR="00382052" w:rsidRPr="00DC3EDB">
        <w:rPr>
          <w:rFonts w:ascii="Calibri" w:hAnsi="Calibri" w:cs="Calibri"/>
          <w:sz w:val="22"/>
          <w:szCs w:val="22"/>
        </w:rPr>
        <w:t>Programu mentoringowego.</w:t>
      </w:r>
    </w:p>
    <w:p w14:paraId="2322CCD9" w14:textId="64C3964E" w:rsidR="00B34389" w:rsidRPr="00DC3EDB" w:rsidRDefault="005C7B48" w:rsidP="00E4545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DC3EDB">
        <w:rPr>
          <w:rFonts w:ascii="Calibri" w:hAnsi="Calibri" w:cs="Calibri"/>
          <w:sz w:val="22"/>
          <w:szCs w:val="22"/>
        </w:rPr>
        <w:t>o I etapu Programu mentoringowego</w:t>
      </w:r>
      <w:r>
        <w:rPr>
          <w:rFonts w:ascii="Calibri" w:hAnsi="Calibri" w:cs="Calibri"/>
          <w:sz w:val="22"/>
          <w:szCs w:val="22"/>
        </w:rPr>
        <w:t xml:space="preserve">zakwalifikuje się </w:t>
      </w:r>
      <w:r w:rsidR="006809CE" w:rsidRPr="00DC3EDB">
        <w:rPr>
          <w:rFonts w:ascii="Calibri" w:hAnsi="Calibri" w:cs="Calibri"/>
          <w:sz w:val="22"/>
          <w:szCs w:val="22"/>
        </w:rPr>
        <w:t xml:space="preserve">maksymalnie </w:t>
      </w:r>
      <w:r w:rsidR="00AD1D02" w:rsidRPr="00DC3EDB">
        <w:rPr>
          <w:rFonts w:ascii="Calibri" w:hAnsi="Calibri" w:cs="Calibri"/>
          <w:sz w:val="22"/>
          <w:szCs w:val="22"/>
        </w:rPr>
        <w:t xml:space="preserve">500 </w:t>
      </w:r>
      <w:r w:rsidR="006A2A2E" w:rsidRPr="00DC3EDB">
        <w:rPr>
          <w:rFonts w:ascii="Calibri" w:hAnsi="Calibri" w:cs="Calibri"/>
          <w:sz w:val="22"/>
          <w:szCs w:val="22"/>
        </w:rPr>
        <w:t xml:space="preserve">Pomysłodawców </w:t>
      </w:r>
      <w:r w:rsidR="00AD1D02" w:rsidRPr="00DC3EDB">
        <w:rPr>
          <w:rFonts w:ascii="Calibri" w:hAnsi="Calibri" w:cs="Calibri"/>
          <w:sz w:val="22"/>
          <w:szCs w:val="22"/>
        </w:rPr>
        <w:t xml:space="preserve">, </w:t>
      </w:r>
      <w:r w:rsidR="00716C31" w:rsidRPr="00DC3EDB">
        <w:rPr>
          <w:rFonts w:ascii="Calibri" w:hAnsi="Calibri" w:cs="Calibri"/>
          <w:sz w:val="22"/>
          <w:szCs w:val="22"/>
        </w:rPr>
        <w:t>do etapu</w:t>
      </w:r>
      <w:r w:rsidR="00AD1D02" w:rsidRPr="00DC3EDB">
        <w:rPr>
          <w:rFonts w:ascii="Calibri" w:hAnsi="Calibri" w:cs="Calibri"/>
          <w:sz w:val="22"/>
          <w:szCs w:val="22"/>
        </w:rPr>
        <w:t xml:space="preserve"> II</w:t>
      </w:r>
      <w:r>
        <w:rPr>
          <w:rFonts w:ascii="Calibri" w:hAnsi="Calibri" w:cs="Calibri"/>
          <w:sz w:val="22"/>
          <w:szCs w:val="22"/>
        </w:rPr>
        <w:t xml:space="preserve"> – 250,</w:t>
      </w:r>
      <w:r w:rsidR="00754562" w:rsidRPr="00DC3EDB">
        <w:rPr>
          <w:rFonts w:ascii="Calibri" w:hAnsi="Calibri" w:cs="Calibri"/>
          <w:sz w:val="22"/>
          <w:szCs w:val="22"/>
        </w:rPr>
        <w:t xml:space="preserve"> o</w:t>
      </w:r>
      <w:r w:rsidR="00AD1D02" w:rsidRPr="00DC3EDB">
        <w:rPr>
          <w:rFonts w:ascii="Calibri" w:hAnsi="Calibri" w:cs="Calibri"/>
          <w:sz w:val="22"/>
          <w:szCs w:val="22"/>
        </w:rPr>
        <w:t xml:space="preserve">raz 100 </w:t>
      </w:r>
      <w:r w:rsidR="00754562" w:rsidRPr="00DC3EDB">
        <w:rPr>
          <w:rFonts w:ascii="Calibri" w:hAnsi="Calibri" w:cs="Calibri"/>
          <w:sz w:val="22"/>
          <w:szCs w:val="22"/>
        </w:rPr>
        <w:t xml:space="preserve">Pomysłodawców </w:t>
      </w:r>
      <w:r w:rsidR="00716C31" w:rsidRPr="00DC3EDB">
        <w:rPr>
          <w:rFonts w:ascii="Calibri" w:hAnsi="Calibri" w:cs="Calibri"/>
          <w:sz w:val="22"/>
          <w:szCs w:val="22"/>
        </w:rPr>
        <w:t>ostatniego, III etapu</w:t>
      </w:r>
      <w:r w:rsidR="00754562" w:rsidRPr="00DC3EDB">
        <w:rPr>
          <w:rFonts w:ascii="Calibri" w:hAnsi="Calibri" w:cs="Calibri"/>
          <w:sz w:val="22"/>
          <w:szCs w:val="22"/>
        </w:rPr>
        <w:t xml:space="preserve">. </w:t>
      </w:r>
      <w:r w:rsidR="00754400" w:rsidRPr="00DC3EDB">
        <w:rPr>
          <w:rFonts w:ascii="Calibri" w:hAnsi="Calibri" w:cs="Calibri"/>
          <w:sz w:val="22"/>
          <w:szCs w:val="22"/>
        </w:rPr>
        <w:t>Operator</w:t>
      </w:r>
      <w:r w:rsidR="00754562" w:rsidRPr="00DC3EDB">
        <w:rPr>
          <w:rFonts w:ascii="Calibri" w:hAnsi="Calibri" w:cs="Calibri"/>
          <w:sz w:val="22"/>
          <w:szCs w:val="22"/>
        </w:rPr>
        <w:t xml:space="preserve"> </w:t>
      </w:r>
      <w:r w:rsidR="006809CE" w:rsidRPr="00DC3EDB">
        <w:rPr>
          <w:rFonts w:ascii="Calibri" w:hAnsi="Calibri" w:cs="Calibri"/>
          <w:sz w:val="22"/>
          <w:szCs w:val="22"/>
        </w:rPr>
        <w:t xml:space="preserve">zastrzega sobie możliwość zwiększenia liczby </w:t>
      </w:r>
      <w:r w:rsidR="00754562" w:rsidRPr="00DC3EDB">
        <w:rPr>
          <w:rFonts w:ascii="Calibri" w:hAnsi="Calibri" w:cs="Calibri"/>
          <w:sz w:val="22"/>
          <w:szCs w:val="22"/>
        </w:rPr>
        <w:t>Pomysłodawców</w:t>
      </w:r>
      <w:r w:rsidR="006809CE" w:rsidRPr="00DC3EDB">
        <w:rPr>
          <w:rFonts w:ascii="Calibri" w:hAnsi="Calibri" w:cs="Calibri"/>
          <w:sz w:val="22"/>
          <w:szCs w:val="22"/>
        </w:rPr>
        <w:t xml:space="preserve"> </w:t>
      </w:r>
      <w:r w:rsidR="00ED5AFC" w:rsidRPr="00DC3EDB">
        <w:rPr>
          <w:rFonts w:ascii="Calibri" w:hAnsi="Calibri" w:cs="Calibri"/>
          <w:sz w:val="22"/>
          <w:szCs w:val="22"/>
        </w:rPr>
        <w:t xml:space="preserve">zakwalifikowanych do Programu mentoringowego </w:t>
      </w:r>
      <w:r w:rsidR="006809CE" w:rsidRPr="00DC3EDB">
        <w:rPr>
          <w:rFonts w:ascii="Calibri" w:hAnsi="Calibri" w:cs="Calibri"/>
          <w:sz w:val="22"/>
          <w:szCs w:val="22"/>
        </w:rPr>
        <w:t>w sytuacji, gdy będzie dysponował odpowiednimi zasobami.</w:t>
      </w:r>
    </w:p>
    <w:p w14:paraId="21F619F6" w14:textId="3E6A13F0" w:rsidR="00754562" w:rsidRPr="00DC3EDB" w:rsidRDefault="006809CE" w:rsidP="00E4545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Do udziału w </w:t>
      </w:r>
      <w:r w:rsidR="00434666" w:rsidRPr="00DC3EDB">
        <w:rPr>
          <w:rFonts w:ascii="Calibri" w:hAnsi="Calibri" w:cs="Calibri"/>
          <w:sz w:val="22"/>
          <w:szCs w:val="22"/>
        </w:rPr>
        <w:t>P</w:t>
      </w:r>
      <w:r w:rsidRPr="00DC3EDB">
        <w:rPr>
          <w:rFonts w:ascii="Calibri" w:hAnsi="Calibri" w:cs="Calibri"/>
          <w:sz w:val="22"/>
          <w:szCs w:val="22"/>
        </w:rPr>
        <w:t>ro</w:t>
      </w:r>
      <w:r w:rsidR="0007577B">
        <w:rPr>
          <w:rFonts w:ascii="Calibri" w:hAnsi="Calibri" w:cs="Calibri"/>
          <w:sz w:val="22"/>
          <w:szCs w:val="22"/>
        </w:rPr>
        <w:t>gramie</w:t>
      </w:r>
      <w:r w:rsidRPr="00DC3EDB">
        <w:rPr>
          <w:rFonts w:ascii="Calibri" w:hAnsi="Calibri" w:cs="Calibri"/>
          <w:sz w:val="22"/>
          <w:szCs w:val="22"/>
        </w:rPr>
        <w:t xml:space="preserve"> może aplikować</w:t>
      </w:r>
      <w:r w:rsidR="00434666" w:rsidRPr="00DC3EDB">
        <w:rPr>
          <w:rFonts w:ascii="Calibri" w:hAnsi="Calibri" w:cs="Calibri"/>
          <w:sz w:val="22"/>
          <w:szCs w:val="22"/>
        </w:rPr>
        <w:t xml:space="preserve"> Pomysłodawca, któr</w:t>
      </w:r>
      <w:r w:rsidR="00B707AA" w:rsidRPr="00DC3EDB">
        <w:rPr>
          <w:rFonts w:ascii="Calibri" w:hAnsi="Calibri" w:cs="Calibri"/>
          <w:sz w:val="22"/>
          <w:szCs w:val="22"/>
        </w:rPr>
        <w:t>y</w:t>
      </w:r>
      <w:r w:rsidR="00434666" w:rsidRPr="00DC3EDB">
        <w:rPr>
          <w:rFonts w:ascii="Calibri" w:hAnsi="Calibri" w:cs="Calibri"/>
          <w:sz w:val="22"/>
          <w:szCs w:val="22"/>
        </w:rPr>
        <w:t>:</w:t>
      </w:r>
    </w:p>
    <w:p w14:paraId="02987A68" w14:textId="1F33E462" w:rsidR="00AC172C" w:rsidRPr="00DC3EDB" w:rsidRDefault="00212366" w:rsidP="00E45459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212366">
        <w:rPr>
          <w:rFonts w:ascii="Calibri" w:hAnsi="Calibri" w:cs="Calibri"/>
          <w:sz w:val="22"/>
          <w:szCs w:val="22"/>
        </w:rPr>
        <w:t>jest pełnoletnią osobą fizyczną, posiadającą pełną zdolność do czynności prawnych zamieszkał</w:t>
      </w:r>
      <w:r w:rsidR="00F4034D">
        <w:rPr>
          <w:rFonts w:ascii="Calibri" w:hAnsi="Calibri" w:cs="Calibri"/>
          <w:sz w:val="22"/>
          <w:szCs w:val="22"/>
        </w:rPr>
        <w:t>ą</w:t>
      </w:r>
      <w:r w:rsidRPr="00212366">
        <w:rPr>
          <w:rFonts w:ascii="Calibri" w:hAnsi="Calibri" w:cs="Calibri"/>
          <w:sz w:val="22"/>
          <w:szCs w:val="22"/>
        </w:rPr>
        <w:t xml:space="preserve"> w Polsce</w:t>
      </w:r>
      <w:r>
        <w:rPr>
          <w:rFonts w:ascii="Calibri" w:hAnsi="Calibri" w:cs="Calibri"/>
          <w:sz w:val="22"/>
          <w:szCs w:val="22"/>
        </w:rPr>
        <w:t>;</w:t>
      </w:r>
    </w:p>
    <w:p w14:paraId="29C26B3A" w14:textId="0545C907" w:rsidR="000A7B96" w:rsidRPr="00DC3EDB" w:rsidRDefault="00AC172C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posiada tytuł prawny</w:t>
      </w:r>
      <w:r w:rsidR="004F793E" w:rsidRPr="00DC3EDB">
        <w:rPr>
          <w:rFonts w:ascii="Calibri" w:hAnsi="Calibri" w:cs="Calibri"/>
          <w:sz w:val="22"/>
          <w:szCs w:val="22"/>
        </w:rPr>
        <w:t xml:space="preserve"> do IPB, nie narusza</w:t>
      </w:r>
      <w:r w:rsidR="000A7B96" w:rsidRPr="00DC3EDB">
        <w:rPr>
          <w:rFonts w:ascii="Calibri" w:hAnsi="Calibri" w:cs="Calibri"/>
          <w:sz w:val="22"/>
          <w:szCs w:val="22"/>
        </w:rPr>
        <w:t>jący</w:t>
      </w:r>
      <w:r w:rsidR="004F793E" w:rsidRPr="00DC3EDB">
        <w:rPr>
          <w:rFonts w:ascii="Calibri" w:hAnsi="Calibri" w:cs="Calibri"/>
          <w:sz w:val="22"/>
          <w:szCs w:val="22"/>
        </w:rPr>
        <w:t xml:space="preserve"> praw osób trzecich lub</w:t>
      </w:r>
      <w:r w:rsidR="00A1774B" w:rsidRPr="00DC3EDB">
        <w:rPr>
          <w:rFonts w:ascii="Calibri" w:hAnsi="Calibri" w:cs="Calibri"/>
          <w:sz w:val="22"/>
          <w:szCs w:val="22"/>
        </w:rPr>
        <w:t>,</w:t>
      </w:r>
      <w:r w:rsidR="004F793E" w:rsidRPr="00DC3EDB">
        <w:rPr>
          <w:rFonts w:ascii="Calibri" w:hAnsi="Calibri" w:cs="Calibri"/>
          <w:sz w:val="22"/>
          <w:szCs w:val="22"/>
        </w:rPr>
        <w:t xml:space="preserve"> w przypadku gdy IPB jest własnością kilku osób fizycznych</w:t>
      </w:r>
      <w:r w:rsidR="00A1774B" w:rsidRPr="00DC3EDB">
        <w:rPr>
          <w:rFonts w:ascii="Calibri" w:hAnsi="Calibri" w:cs="Calibri"/>
          <w:sz w:val="22"/>
          <w:szCs w:val="22"/>
        </w:rPr>
        <w:t xml:space="preserve">, </w:t>
      </w:r>
      <w:r w:rsidR="004F793E" w:rsidRPr="00DC3EDB">
        <w:rPr>
          <w:rFonts w:ascii="Calibri" w:hAnsi="Calibri" w:cs="Calibri"/>
          <w:sz w:val="22"/>
          <w:szCs w:val="22"/>
        </w:rPr>
        <w:t>wszyscy właściciele uczestniczą w Pro</w:t>
      </w:r>
      <w:r w:rsidR="00F270CD">
        <w:rPr>
          <w:rFonts w:ascii="Calibri" w:hAnsi="Calibri" w:cs="Calibri"/>
          <w:sz w:val="22"/>
          <w:szCs w:val="22"/>
        </w:rPr>
        <w:t>gramie</w:t>
      </w:r>
      <w:r w:rsidR="004F793E" w:rsidRPr="00DC3EDB">
        <w:rPr>
          <w:rFonts w:ascii="Calibri" w:hAnsi="Calibri" w:cs="Calibri"/>
          <w:sz w:val="22"/>
          <w:szCs w:val="22"/>
        </w:rPr>
        <w:t xml:space="preserve"> lub </w:t>
      </w:r>
      <w:r w:rsidR="004F793E" w:rsidRPr="00DC3EDB">
        <w:rPr>
          <w:rFonts w:ascii="Calibri" w:hAnsi="Calibri" w:cs="Calibri"/>
          <w:sz w:val="22"/>
          <w:szCs w:val="22"/>
        </w:rPr>
        <w:lastRenderedPageBreak/>
        <w:t xml:space="preserve">Pomysłodawca </w:t>
      </w:r>
      <w:r w:rsidR="000A7B96" w:rsidRPr="00DC3EDB">
        <w:rPr>
          <w:rFonts w:ascii="Calibri" w:hAnsi="Calibri" w:cs="Calibri"/>
          <w:sz w:val="22"/>
          <w:szCs w:val="22"/>
        </w:rPr>
        <w:t>jest upoważniony zgodnie z obowiązującymi przepisami prawa przez właściciela/właścicieli IPB do kontaktu i dokonywania wszelkich czynności związanych pośrednio lub bezpośrednio w związku z uczestnictwem w Pro</w:t>
      </w:r>
      <w:r w:rsidR="00F270CD">
        <w:rPr>
          <w:rFonts w:ascii="Calibri" w:hAnsi="Calibri" w:cs="Calibri"/>
          <w:sz w:val="22"/>
          <w:szCs w:val="22"/>
        </w:rPr>
        <w:t>gramie</w:t>
      </w:r>
      <w:r w:rsidR="000A7B96" w:rsidRPr="00DC3EDB">
        <w:rPr>
          <w:rFonts w:ascii="Calibri" w:hAnsi="Calibri" w:cs="Calibri"/>
          <w:sz w:val="22"/>
          <w:szCs w:val="22"/>
        </w:rPr>
        <w:t>.</w:t>
      </w:r>
    </w:p>
    <w:p w14:paraId="03B6D81F" w14:textId="1E94A6A6" w:rsidR="00927279" w:rsidRPr="00B65DD2" w:rsidRDefault="00927279" w:rsidP="00B65DD2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B65DD2">
        <w:rPr>
          <w:rFonts w:ascii="Calibri" w:hAnsi="Calibri" w:cs="Calibri"/>
          <w:sz w:val="22"/>
          <w:szCs w:val="22"/>
        </w:rPr>
        <w:t>posiada IPB kt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ry nie jest lub nie by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 xml:space="preserve"> obj</w:t>
      </w:r>
      <w:r w:rsidRPr="00B65DD2">
        <w:rPr>
          <w:rFonts w:ascii="Calibri" w:hAnsi="Calibri" w:cs="Calibri" w:hint="eastAsia"/>
          <w:sz w:val="22"/>
          <w:szCs w:val="22"/>
        </w:rPr>
        <w:t>ę</w:t>
      </w:r>
      <w:r w:rsidRPr="00B65DD2">
        <w:rPr>
          <w:rFonts w:ascii="Calibri" w:hAnsi="Calibri" w:cs="Calibri"/>
          <w:sz w:val="22"/>
          <w:szCs w:val="22"/>
        </w:rPr>
        <w:t>ty wsparciem, w zakresie dzia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a</w:t>
      </w:r>
      <w:r w:rsidRPr="00B65DD2">
        <w:rPr>
          <w:rFonts w:ascii="Calibri" w:hAnsi="Calibri" w:cs="Calibri" w:hint="eastAsia"/>
          <w:sz w:val="22"/>
          <w:szCs w:val="22"/>
        </w:rPr>
        <w:t>ń</w:t>
      </w:r>
      <w:r w:rsidRPr="00B65DD2">
        <w:rPr>
          <w:rFonts w:ascii="Calibri" w:hAnsi="Calibri" w:cs="Calibri"/>
          <w:sz w:val="22"/>
          <w:szCs w:val="22"/>
        </w:rPr>
        <w:t xml:space="preserve"> realizowanych w Programie Laboratorium Innowatora u innego operatora. </w:t>
      </w:r>
    </w:p>
    <w:p w14:paraId="6E014D7C" w14:textId="77777777" w:rsidR="00940218" w:rsidRPr="00DC3EDB" w:rsidRDefault="00454B5C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nie został prawomocnie skazany za przestępstwo przekupstwa, przestępstwo przeciwko obrotowi gospodarczemu lub inne przestępstwo popełnione w celu osiągnięcia korzyści majątkowych oraz wobec których nie orzeczono zakazu, o którym mowa w art. 12 ust. 1 pkt 1</w:t>
      </w:r>
      <w:r w:rsidR="00940218" w:rsidRPr="00DC3EDB">
        <w:rPr>
          <w:rFonts w:ascii="Calibri" w:hAnsi="Calibri" w:cs="Calibri"/>
          <w:sz w:val="22"/>
          <w:szCs w:val="22"/>
        </w:rPr>
        <w:t xml:space="preserve"> </w:t>
      </w:r>
      <w:r w:rsidRPr="00DC3EDB">
        <w:rPr>
          <w:rFonts w:ascii="Calibri" w:hAnsi="Calibri" w:cs="Calibri"/>
          <w:sz w:val="22"/>
          <w:szCs w:val="22"/>
        </w:rPr>
        <w:t>ustawy z dnia 15 czerwca 2012 r. o skutkach powierzania wykonywania pracy cudzoziemcom</w:t>
      </w:r>
      <w:r w:rsidR="00940218" w:rsidRPr="00DC3EDB">
        <w:rPr>
          <w:rFonts w:ascii="Calibri" w:hAnsi="Calibri" w:cs="Calibri"/>
          <w:sz w:val="22"/>
          <w:szCs w:val="22"/>
        </w:rPr>
        <w:t xml:space="preserve"> </w:t>
      </w:r>
      <w:r w:rsidRPr="00DC3EDB">
        <w:rPr>
          <w:rFonts w:ascii="Calibri" w:hAnsi="Calibri" w:cs="Calibri"/>
          <w:sz w:val="22"/>
          <w:szCs w:val="22"/>
        </w:rPr>
        <w:t>przebywającym wbrew przepisom na terytorium Rzeczypospolitej Polskiej (Dz.U. poz. 769);</w:t>
      </w:r>
    </w:p>
    <w:p w14:paraId="63119E45" w14:textId="71726BAC" w:rsidR="0015084D" w:rsidRPr="00DC3EDB" w:rsidRDefault="00940218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posiada IPB</w:t>
      </w:r>
      <w:r w:rsidR="0015084D" w:rsidRPr="00DC3EDB">
        <w:rPr>
          <w:rFonts w:ascii="Calibri" w:hAnsi="Calibri" w:cs="Calibri"/>
          <w:sz w:val="22"/>
          <w:szCs w:val="22"/>
        </w:rPr>
        <w:t xml:space="preserve"> spełniający również inne warunki wymagane przez właściwe przepisy prawa</w:t>
      </w:r>
      <w:r w:rsidRPr="00DC3EDB">
        <w:rPr>
          <w:rFonts w:ascii="Calibri" w:hAnsi="Calibri" w:cs="Calibri"/>
          <w:sz w:val="22"/>
          <w:szCs w:val="22"/>
        </w:rPr>
        <w:t>, który nie dotyczy działalności gospodarczej wykluczonej ze wsparcia na podstawie art. 3 ust 3 Rozporządzenia PE i Rady (UE) Nr 1301/2013 z dnia 17 grudnia 2013 r. w sprawie Europejskiego Funduszu Rozwoju Regionalnego i przepisów szczególnych dotyczących celu "Inwestycje na rzecz wzrostu i zatrudnienia" oraz w sprawie uchylenia rozporządzenia (WE) nr 1080/2006 (Dz. Urz. L 347 z 20.12.2013 r., str. 289</w:t>
      </w:r>
      <w:r w:rsidR="009D4AFE" w:rsidRPr="00DC3EDB">
        <w:rPr>
          <w:rFonts w:ascii="Calibri" w:hAnsi="Calibri" w:cs="Calibri"/>
          <w:sz w:val="22"/>
          <w:szCs w:val="22"/>
        </w:rPr>
        <w:t>;</w:t>
      </w:r>
    </w:p>
    <w:p w14:paraId="55AB2D1A" w14:textId="04FB38A7" w:rsidR="00B707AA" w:rsidRPr="00DC3EDB" w:rsidRDefault="000A7B96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zobowiązuje się do </w:t>
      </w:r>
      <w:r w:rsidR="00FF73F4" w:rsidRPr="00DC3EDB">
        <w:rPr>
          <w:rFonts w:ascii="Calibri" w:hAnsi="Calibri" w:cs="Calibri"/>
          <w:sz w:val="22"/>
          <w:szCs w:val="22"/>
        </w:rPr>
        <w:t xml:space="preserve">sumiennego </w:t>
      </w:r>
      <w:r w:rsidR="006809CE" w:rsidRPr="00DC3EDB">
        <w:rPr>
          <w:rFonts w:ascii="Calibri" w:hAnsi="Calibri" w:cs="Calibri"/>
          <w:sz w:val="22"/>
          <w:szCs w:val="22"/>
        </w:rPr>
        <w:t xml:space="preserve">wypełniania zobowiązań wynikających z zawartych umów w ramach </w:t>
      </w:r>
      <w:r w:rsidR="004C393F" w:rsidRPr="00DC3EDB">
        <w:rPr>
          <w:rFonts w:ascii="Calibri" w:hAnsi="Calibri" w:cs="Calibri"/>
          <w:sz w:val="22"/>
          <w:szCs w:val="22"/>
        </w:rPr>
        <w:t>Pro</w:t>
      </w:r>
      <w:r w:rsidR="004C393F">
        <w:rPr>
          <w:rFonts w:ascii="Calibri" w:hAnsi="Calibri" w:cs="Calibri"/>
          <w:sz w:val="22"/>
          <w:szCs w:val="22"/>
        </w:rPr>
        <w:t>gramu</w:t>
      </w:r>
      <w:r w:rsidR="00FF73F4" w:rsidRPr="00DC3EDB">
        <w:rPr>
          <w:rFonts w:ascii="Calibri" w:hAnsi="Calibri" w:cs="Calibri"/>
          <w:sz w:val="22"/>
          <w:szCs w:val="22"/>
        </w:rPr>
        <w:t xml:space="preserve"> oraz Regulaminu </w:t>
      </w:r>
      <w:r w:rsidR="004C393F" w:rsidRPr="00DC3EDB">
        <w:rPr>
          <w:rFonts w:ascii="Calibri" w:hAnsi="Calibri" w:cs="Calibri"/>
          <w:sz w:val="22"/>
          <w:szCs w:val="22"/>
        </w:rPr>
        <w:t>Pro</w:t>
      </w:r>
      <w:r w:rsidR="004C393F">
        <w:rPr>
          <w:rFonts w:ascii="Calibri" w:hAnsi="Calibri" w:cs="Calibri"/>
          <w:sz w:val="22"/>
          <w:szCs w:val="22"/>
        </w:rPr>
        <w:t>gram</w:t>
      </w:r>
      <w:r w:rsidR="00CF623E">
        <w:rPr>
          <w:rFonts w:ascii="Calibri" w:hAnsi="Calibri" w:cs="Calibri"/>
          <w:sz w:val="22"/>
          <w:szCs w:val="22"/>
        </w:rPr>
        <w:t>u</w:t>
      </w:r>
      <w:r w:rsidR="006809CE" w:rsidRPr="00DC3EDB">
        <w:rPr>
          <w:rFonts w:ascii="Calibri" w:hAnsi="Calibri" w:cs="Calibri"/>
          <w:sz w:val="22"/>
          <w:szCs w:val="22"/>
        </w:rPr>
        <w:t>,</w:t>
      </w:r>
    </w:p>
    <w:p w14:paraId="31097500" w14:textId="3AF9E71D" w:rsidR="00FF73F4" w:rsidRPr="00DC3EDB" w:rsidRDefault="00FF73F4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zgadza się </w:t>
      </w:r>
      <w:r w:rsidR="005A6EFD">
        <w:rPr>
          <w:rFonts w:ascii="Calibri" w:hAnsi="Calibri" w:cs="Calibri"/>
          <w:sz w:val="22"/>
          <w:szCs w:val="22"/>
        </w:rPr>
        <w:t xml:space="preserve">na </w:t>
      </w:r>
      <w:r w:rsidR="006809CE" w:rsidRPr="00DC3EDB">
        <w:rPr>
          <w:rFonts w:ascii="Calibri" w:hAnsi="Calibri" w:cs="Calibri"/>
          <w:sz w:val="22"/>
          <w:szCs w:val="22"/>
        </w:rPr>
        <w:t>wypełniani</w:t>
      </w:r>
      <w:r w:rsidRPr="00DC3EDB">
        <w:rPr>
          <w:rFonts w:ascii="Calibri" w:hAnsi="Calibri" w:cs="Calibri"/>
          <w:sz w:val="22"/>
          <w:szCs w:val="22"/>
        </w:rPr>
        <w:t>e</w:t>
      </w:r>
      <w:r w:rsidR="006809CE" w:rsidRPr="00DC3EDB">
        <w:rPr>
          <w:rFonts w:ascii="Calibri" w:hAnsi="Calibri" w:cs="Calibri"/>
          <w:sz w:val="22"/>
          <w:szCs w:val="22"/>
        </w:rPr>
        <w:t xml:space="preserve"> ankiet związanych z realizacją </w:t>
      </w:r>
      <w:r w:rsidR="00CF623E" w:rsidRPr="00DC3EDB">
        <w:rPr>
          <w:rFonts w:ascii="Calibri" w:hAnsi="Calibri" w:cs="Calibri"/>
          <w:sz w:val="22"/>
          <w:szCs w:val="22"/>
        </w:rPr>
        <w:t>Pro</w:t>
      </w:r>
      <w:r w:rsidR="00CF623E">
        <w:rPr>
          <w:rFonts w:ascii="Calibri" w:hAnsi="Calibri" w:cs="Calibri"/>
          <w:sz w:val="22"/>
          <w:szCs w:val="22"/>
        </w:rPr>
        <w:t>gramu</w:t>
      </w:r>
      <w:r w:rsidR="006809CE" w:rsidRPr="00DC3EDB">
        <w:rPr>
          <w:rFonts w:ascii="Calibri" w:hAnsi="Calibri" w:cs="Calibri"/>
          <w:sz w:val="22"/>
          <w:szCs w:val="22"/>
        </w:rPr>
        <w:t xml:space="preserve">, składania oświadczeń, udzielania niezbędnych informacji oraz przedstawiania dokumentów dla celów monitoringu, kontroli, promocji i ewaluacji </w:t>
      </w:r>
      <w:r w:rsidR="00CD7F0E" w:rsidRPr="00DC3EDB">
        <w:rPr>
          <w:rFonts w:ascii="Calibri" w:hAnsi="Calibri" w:cs="Calibri"/>
          <w:sz w:val="22"/>
          <w:szCs w:val="22"/>
        </w:rPr>
        <w:t>Pro</w:t>
      </w:r>
      <w:r w:rsidR="00CD7F0E">
        <w:rPr>
          <w:rFonts w:ascii="Calibri" w:hAnsi="Calibri" w:cs="Calibri"/>
          <w:sz w:val="22"/>
          <w:szCs w:val="22"/>
        </w:rPr>
        <w:t>gramu</w:t>
      </w:r>
      <w:r w:rsidR="006809CE" w:rsidRPr="00DC3EDB">
        <w:rPr>
          <w:rFonts w:ascii="Calibri" w:hAnsi="Calibri" w:cs="Calibri"/>
          <w:sz w:val="22"/>
          <w:szCs w:val="22"/>
        </w:rPr>
        <w:t>,</w:t>
      </w:r>
    </w:p>
    <w:p w14:paraId="15F7BCF9" w14:textId="031039FF" w:rsidR="00E973D3" w:rsidRPr="00DC3EDB" w:rsidRDefault="00E973D3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zgadza się na </w:t>
      </w:r>
      <w:r w:rsidR="006809CE" w:rsidRPr="00DC3EDB">
        <w:rPr>
          <w:rFonts w:ascii="Calibri" w:hAnsi="Calibri" w:cs="Calibri"/>
          <w:sz w:val="22"/>
          <w:szCs w:val="22"/>
        </w:rPr>
        <w:t>podda</w:t>
      </w:r>
      <w:r w:rsidRPr="00DC3EDB">
        <w:rPr>
          <w:rFonts w:ascii="Calibri" w:hAnsi="Calibri" w:cs="Calibri"/>
          <w:sz w:val="22"/>
          <w:szCs w:val="22"/>
        </w:rPr>
        <w:t>nie</w:t>
      </w:r>
      <w:r w:rsidR="006809CE" w:rsidRPr="00DC3EDB">
        <w:rPr>
          <w:rFonts w:ascii="Calibri" w:hAnsi="Calibri" w:cs="Calibri"/>
          <w:sz w:val="22"/>
          <w:szCs w:val="22"/>
        </w:rPr>
        <w:t xml:space="preserve"> się kontrolom </w:t>
      </w:r>
      <w:r w:rsidR="00A72E0A" w:rsidRPr="00DC3EDB">
        <w:rPr>
          <w:rFonts w:ascii="Calibri" w:hAnsi="Calibri" w:cs="Calibri"/>
          <w:sz w:val="22"/>
          <w:szCs w:val="22"/>
        </w:rPr>
        <w:t>Operatora</w:t>
      </w:r>
      <w:r w:rsidR="006809CE" w:rsidRPr="00DC3EDB">
        <w:rPr>
          <w:rFonts w:ascii="Calibri" w:hAnsi="Calibri" w:cs="Calibri"/>
          <w:sz w:val="22"/>
          <w:szCs w:val="22"/>
        </w:rPr>
        <w:t xml:space="preserve"> oraz innych instytucji posiadających uprawnienia kontrolne na podstawie przepisów prawa,</w:t>
      </w:r>
    </w:p>
    <w:p w14:paraId="7FF133C0" w14:textId="20241CED" w:rsidR="00A050DC" w:rsidRPr="00DC3EDB" w:rsidRDefault="006809CE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umożliwi sporządzani</w:t>
      </w:r>
      <w:r w:rsidR="00E973D3" w:rsidRPr="00DC3EDB">
        <w:rPr>
          <w:rFonts w:ascii="Calibri" w:hAnsi="Calibri" w:cs="Calibri"/>
          <w:sz w:val="22"/>
          <w:szCs w:val="22"/>
        </w:rPr>
        <w:t>e</w:t>
      </w:r>
      <w:r w:rsidRPr="00DC3EDB">
        <w:rPr>
          <w:rFonts w:ascii="Calibri" w:hAnsi="Calibri" w:cs="Calibri"/>
          <w:sz w:val="22"/>
          <w:szCs w:val="22"/>
        </w:rPr>
        <w:t xml:space="preserve"> przez </w:t>
      </w:r>
      <w:r w:rsidR="00E238BE" w:rsidRPr="00DC3EDB">
        <w:rPr>
          <w:rFonts w:ascii="Calibri" w:hAnsi="Calibri" w:cs="Calibri"/>
          <w:sz w:val="22"/>
          <w:szCs w:val="22"/>
        </w:rPr>
        <w:t>Operatora</w:t>
      </w:r>
      <w:r w:rsidRPr="00DC3EDB">
        <w:rPr>
          <w:rFonts w:ascii="Calibri" w:hAnsi="Calibri" w:cs="Calibri"/>
          <w:sz w:val="22"/>
          <w:szCs w:val="22"/>
        </w:rPr>
        <w:t xml:space="preserve">, Partnerów i podmioty </w:t>
      </w:r>
      <w:r w:rsidR="00E238BE" w:rsidRPr="00DC3EDB">
        <w:rPr>
          <w:rFonts w:ascii="Calibri" w:hAnsi="Calibri" w:cs="Calibri"/>
          <w:sz w:val="22"/>
          <w:szCs w:val="22"/>
        </w:rPr>
        <w:t>działające z ramienia Operatora,</w:t>
      </w:r>
      <w:r w:rsidRPr="00DC3EDB">
        <w:rPr>
          <w:rFonts w:ascii="Calibri" w:hAnsi="Calibri" w:cs="Calibri"/>
          <w:sz w:val="22"/>
          <w:szCs w:val="22"/>
        </w:rPr>
        <w:t xml:space="preserve"> dokumentacji fotograficznej i filmowej niezbędnej do dokumentowania, promowania, kontroli i monitorowania realizacji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Pr="00DC3EDB">
        <w:rPr>
          <w:rFonts w:ascii="Calibri" w:hAnsi="Calibri" w:cs="Calibri"/>
          <w:sz w:val="22"/>
          <w:szCs w:val="22"/>
        </w:rPr>
        <w:t>,</w:t>
      </w:r>
    </w:p>
    <w:p w14:paraId="1EC69550" w14:textId="15026DEF" w:rsidR="00266F0F" w:rsidRPr="00266F0F" w:rsidRDefault="002E2C62" w:rsidP="00266F0F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nie </w:t>
      </w:r>
      <w:r w:rsidR="00266F0F" w:rsidRPr="00266F0F">
        <w:rPr>
          <w:rFonts w:ascii="Calibri" w:hAnsi="Calibri" w:cs="Calibri"/>
          <w:sz w:val="22"/>
          <w:szCs w:val="22"/>
        </w:rPr>
        <w:t xml:space="preserve"> jest powiązany osobowo lub kapitałowo z Operatorem lub Partnerem Programu lub osobami upoważnionymi do zaciągania zobowiązań w imieniu Operatora lub Partnerów Programu lub osobami wykonującymi w imieniu Operatora lub Partnerów Programu czynności związanych z realizacją Programu. Przez powiązania osobowe lub kapitałowe rozumie się powiązania w rozumieniu art. 6c ust. 2 ustawy z dnia 9 listopada 2000 r. o utworzeniu Polskiej Agencji Rozwoju Przedsiębiorczości między Operatorem lub członkami organów tego podmiotu, a Pomysłodawcą, polegające na:</w:t>
      </w:r>
    </w:p>
    <w:p w14:paraId="5DF901A5" w14:textId="435AE64B" w:rsidR="00F2570A" w:rsidRPr="00DC3EDB" w:rsidRDefault="00F2570A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6DE6E084" w14:textId="61D72D22" w:rsidR="00F2570A" w:rsidRPr="00DC3EDB" w:rsidRDefault="00F2570A" w:rsidP="00E45459">
      <w:pPr>
        <w:pStyle w:val="Akapitzlist"/>
        <w:numPr>
          <w:ilvl w:val="1"/>
          <w:numId w:val="2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uczestniczeniu w spółce jako wspólnik spółki cywilnej lub spółki osobowej;</w:t>
      </w:r>
    </w:p>
    <w:p w14:paraId="31263A25" w14:textId="2CEC0D3E" w:rsidR="00F2570A" w:rsidRPr="00DC3EDB" w:rsidRDefault="00F2570A" w:rsidP="00E45459">
      <w:pPr>
        <w:pStyle w:val="Akapitzlist"/>
        <w:numPr>
          <w:ilvl w:val="1"/>
          <w:numId w:val="2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posiadaniu co najmniej 10% udziałów lub akcji;</w:t>
      </w:r>
    </w:p>
    <w:p w14:paraId="3F4C9157" w14:textId="4DFEDE78" w:rsidR="00F2570A" w:rsidRPr="00DC3EDB" w:rsidRDefault="00F2570A" w:rsidP="00E45459">
      <w:pPr>
        <w:pStyle w:val="Akapitzlist"/>
        <w:numPr>
          <w:ilvl w:val="1"/>
          <w:numId w:val="2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pełnieniu funkcji członka organu nadzorczego lub zarządzającego, prokurenta, pełnomocnika;</w:t>
      </w:r>
    </w:p>
    <w:p w14:paraId="42925F06" w14:textId="777090D1" w:rsidR="00DD04DF" w:rsidRPr="00DC3EDB" w:rsidRDefault="00F2570A" w:rsidP="00E45459">
      <w:pPr>
        <w:pStyle w:val="Akapitzlist"/>
        <w:numPr>
          <w:ilvl w:val="1"/>
          <w:numId w:val="2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1C3F104" w14:textId="77777777" w:rsidR="00DD04DF" w:rsidRPr="00DC3EDB" w:rsidRDefault="006809CE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lastRenderedPageBreak/>
        <w:t>nie został wykluczony z naboru na podstawie Ustawy o szczególnych rozwiązaniach w zakresie przeciwdziałania wspieraniu agresji na Ukrainę oraz służących ochronie bezpieczeństwa narodowego z dnia 13 kwietnia 2022 r. (Dz. U. z 2023 r. Poz. 1497, z późn.zm).</w:t>
      </w:r>
    </w:p>
    <w:p w14:paraId="6C7E1224" w14:textId="2D4892EC" w:rsidR="00DD04DF" w:rsidRPr="00DC3EDB" w:rsidRDefault="00DD04DF" w:rsidP="00E45459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oświadcza, że IPB nie jest obciążony żadnymi ograniczeniami w szczególności nie jest przedmiotem umowy najmu, dzierżawy, użyczenia bądź innej podobnej umowy, która mogłaby utrudnić bądź uniemożliwić wykorzystanie IPB zgodnie z celem określonym w Regulaminie, ograniczonymi prawami rzeczowymi na rzecz osób trzecich, prawem zastawu lub innymi obciążeniami, roszczeniami w tym poręczeniami, zabezpieczeniami ustanowionymi na istniejących lub przyszłych zobowiązaniach Pomysłodawcy.</w:t>
      </w:r>
    </w:p>
    <w:p w14:paraId="24684088" w14:textId="3586DE71" w:rsidR="00F22104" w:rsidRPr="00DC3EDB" w:rsidRDefault="006809CE" w:rsidP="00E45459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Pomysłodawca, przez złożenie </w:t>
      </w:r>
      <w:r w:rsidR="00F40789" w:rsidRPr="00DC3EDB">
        <w:rPr>
          <w:rFonts w:ascii="Calibri" w:hAnsi="Calibri" w:cs="Calibri"/>
          <w:sz w:val="22"/>
          <w:szCs w:val="22"/>
        </w:rPr>
        <w:t>Formularza zgłoszeniowego</w:t>
      </w:r>
      <w:r w:rsidRPr="00DC3EDB">
        <w:rPr>
          <w:rFonts w:ascii="Calibri" w:hAnsi="Calibri" w:cs="Calibri"/>
          <w:sz w:val="22"/>
          <w:szCs w:val="22"/>
        </w:rPr>
        <w:t xml:space="preserve">, w sposób opisany </w:t>
      </w:r>
      <w:r w:rsidR="00A05638" w:rsidRPr="00DC3EDB">
        <w:rPr>
          <w:rFonts w:ascii="Calibri" w:hAnsi="Calibri" w:cs="Calibri"/>
          <w:sz w:val="22"/>
          <w:szCs w:val="22"/>
        </w:rPr>
        <w:t>w § 4 ust.</w:t>
      </w:r>
      <w:r w:rsidR="00942713">
        <w:rPr>
          <w:rFonts w:ascii="Calibri" w:hAnsi="Calibri" w:cs="Calibri"/>
          <w:sz w:val="22"/>
          <w:szCs w:val="22"/>
        </w:rPr>
        <w:t xml:space="preserve"> 1-2 </w:t>
      </w:r>
      <w:r w:rsidRPr="00DC3EDB">
        <w:rPr>
          <w:rFonts w:ascii="Calibri" w:hAnsi="Calibri" w:cs="Calibri"/>
          <w:sz w:val="22"/>
          <w:szCs w:val="22"/>
        </w:rPr>
        <w:t xml:space="preserve">Regulaminu, potwierdza spełnianie warunków, o których mowa w §3 pkt. </w:t>
      </w:r>
      <w:r w:rsidR="0015084D" w:rsidRPr="00DC3EDB">
        <w:rPr>
          <w:rFonts w:ascii="Calibri" w:hAnsi="Calibri" w:cs="Calibri"/>
          <w:sz w:val="22"/>
          <w:szCs w:val="22"/>
        </w:rPr>
        <w:t>3</w:t>
      </w:r>
      <w:r w:rsidRPr="00DC3EDB">
        <w:rPr>
          <w:rFonts w:ascii="Calibri" w:hAnsi="Calibri" w:cs="Calibri"/>
          <w:sz w:val="22"/>
          <w:szCs w:val="22"/>
        </w:rPr>
        <w:t xml:space="preserve"> i akceptuje treść niniejszego Regulaminu w całości.</w:t>
      </w:r>
    </w:p>
    <w:p w14:paraId="367B5007" w14:textId="168D1682" w:rsidR="0015084D" w:rsidRPr="00DC3EDB" w:rsidRDefault="006809CE" w:rsidP="00E4545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>W przypadku, gdy Pomysłodawcą jest zespół osób, każda osoba z przedmiotowego</w:t>
      </w:r>
      <w:r w:rsidR="00B34389" w:rsidRPr="00DC3EDB">
        <w:rPr>
          <w:rFonts w:ascii="Calibri" w:hAnsi="Calibri" w:cs="Calibri"/>
          <w:sz w:val="22"/>
          <w:szCs w:val="22"/>
        </w:rPr>
        <w:t xml:space="preserve"> </w:t>
      </w:r>
      <w:r w:rsidRPr="00DC3EDB">
        <w:rPr>
          <w:rFonts w:ascii="Calibri" w:hAnsi="Calibri" w:cs="Calibri"/>
          <w:sz w:val="22"/>
          <w:szCs w:val="22"/>
        </w:rPr>
        <w:t xml:space="preserve">Zespołu Pomysłodawców zobowiązana jest do spełnienia warunków </w:t>
      </w:r>
      <w:r w:rsidR="008A4097" w:rsidRPr="00DC3EDB">
        <w:rPr>
          <w:rFonts w:ascii="Calibri" w:hAnsi="Calibri" w:cs="Calibri"/>
          <w:sz w:val="22"/>
          <w:szCs w:val="22"/>
        </w:rPr>
        <w:t>opisanych w</w:t>
      </w:r>
      <w:r w:rsidRPr="00DC3EDB">
        <w:rPr>
          <w:rFonts w:ascii="Calibri" w:hAnsi="Calibri" w:cs="Calibri"/>
          <w:sz w:val="22"/>
          <w:szCs w:val="22"/>
        </w:rPr>
        <w:t xml:space="preserve"> §3</w:t>
      </w:r>
      <w:r w:rsidR="00B34389" w:rsidRPr="00DC3EDB">
        <w:rPr>
          <w:rFonts w:ascii="Calibri" w:hAnsi="Calibri" w:cs="Calibri"/>
          <w:sz w:val="22"/>
          <w:szCs w:val="22"/>
        </w:rPr>
        <w:t xml:space="preserve"> </w:t>
      </w:r>
      <w:r w:rsidR="008A4097" w:rsidRPr="00DC3EDB">
        <w:rPr>
          <w:rFonts w:ascii="Calibri" w:hAnsi="Calibri" w:cs="Calibri"/>
          <w:sz w:val="22"/>
          <w:szCs w:val="22"/>
        </w:rPr>
        <w:t xml:space="preserve">pkt. </w:t>
      </w:r>
      <w:r w:rsidR="0015084D" w:rsidRPr="00DC3EDB">
        <w:rPr>
          <w:rFonts w:ascii="Calibri" w:hAnsi="Calibri" w:cs="Calibri"/>
          <w:sz w:val="22"/>
          <w:szCs w:val="22"/>
        </w:rPr>
        <w:t>3</w:t>
      </w:r>
      <w:r w:rsidRPr="00DC3EDB">
        <w:rPr>
          <w:rFonts w:ascii="Calibri" w:hAnsi="Calibri" w:cs="Calibri"/>
          <w:sz w:val="22"/>
          <w:szCs w:val="22"/>
        </w:rPr>
        <w:t xml:space="preserve"> oraz akceptacj</w:t>
      </w:r>
      <w:r w:rsidR="008A4097" w:rsidRPr="00DC3EDB">
        <w:rPr>
          <w:rFonts w:ascii="Calibri" w:hAnsi="Calibri" w:cs="Calibri"/>
          <w:sz w:val="22"/>
          <w:szCs w:val="22"/>
        </w:rPr>
        <w:t>i</w:t>
      </w:r>
      <w:r w:rsidRPr="00DC3EDB">
        <w:rPr>
          <w:rFonts w:ascii="Calibri" w:hAnsi="Calibri" w:cs="Calibri"/>
          <w:sz w:val="22"/>
          <w:szCs w:val="22"/>
        </w:rPr>
        <w:t xml:space="preserve"> treści niniejszego Regulaminu.</w:t>
      </w:r>
    </w:p>
    <w:p w14:paraId="3B5CDA4B" w14:textId="4B99E5AE" w:rsidR="009B74B1" w:rsidRPr="00DC3EDB" w:rsidRDefault="006809CE" w:rsidP="00E4545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C3EDB">
        <w:rPr>
          <w:rFonts w:ascii="Calibri" w:hAnsi="Calibri" w:cs="Calibri"/>
          <w:sz w:val="22"/>
          <w:szCs w:val="22"/>
        </w:rPr>
        <w:t xml:space="preserve">Pomysłodawcy nie przysługują żadne roszczenia, w tym odszkodowawcze, związane z udziałem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Pr="00DC3EDB">
        <w:rPr>
          <w:rFonts w:ascii="Calibri" w:hAnsi="Calibri" w:cs="Calibri"/>
          <w:sz w:val="22"/>
          <w:szCs w:val="22"/>
        </w:rPr>
        <w:t xml:space="preserve">, a w szczególności związane z decyzją o zakwalifikowaniu bądź niezakwalifikowaniu Pomysłodawcy do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="009B74B1" w:rsidRPr="00DC3EDB">
        <w:rPr>
          <w:rFonts w:ascii="Calibri" w:hAnsi="Calibri" w:cs="Calibri"/>
          <w:sz w:val="22"/>
          <w:szCs w:val="22"/>
        </w:rPr>
        <w:t xml:space="preserve"> w tym </w:t>
      </w:r>
      <w:r w:rsidR="006065C7">
        <w:rPr>
          <w:rFonts w:ascii="Calibri" w:hAnsi="Calibri" w:cs="Calibri"/>
          <w:sz w:val="22"/>
          <w:szCs w:val="22"/>
        </w:rPr>
        <w:t xml:space="preserve">poszczególnych etapów </w:t>
      </w:r>
      <w:r w:rsidR="009B74B1" w:rsidRPr="00DC3EDB">
        <w:rPr>
          <w:rFonts w:ascii="Calibri" w:hAnsi="Calibri" w:cs="Calibri"/>
          <w:sz w:val="22"/>
          <w:szCs w:val="22"/>
        </w:rPr>
        <w:t xml:space="preserve">Programu </w:t>
      </w:r>
      <w:r w:rsidR="006B113B" w:rsidRPr="00DC3EDB">
        <w:rPr>
          <w:rFonts w:ascii="Calibri" w:hAnsi="Calibri" w:cs="Calibri"/>
          <w:sz w:val="22"/>
          <w:szCs w:val="22"/>
        </w:rPr>
        <w:t>mentoringowego</w:t>
      </w:r>
      <w:r w:rsidR="009B74B1" w:rsidRPr="00DC3EDB">
        <w:rPr>
          <w:rFonts w:ascii="Calibri" w:hAnsi="Calibri" w:cs="Calibri"/>
          <w:sz w:val="22"/>
          <w:szCs w:val="22"/>
        </w:rPr>
        <w:t xml:space="preserve">. </w:t>
      </w:r>
    </w:p>
    <w:p w14:paraId="2250040D" w14:textId="6A0D1834" w:rsidR="006809CE" w:rsidRPr="002C513F" w:rsidRDefault="006809CE" w:rsidP="00D11658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C513F">
        <w:rPr>
          <w:rFonts w:ascii="Calibri" w:hAnsi="Calibri" w:cs="Calibri"/>
          <w:b/>
          <w:bCs/>
          <w:sz w:val="22"/>
          <w:szCs w:val="22"/>
        </w:rPr>
        <w:t>§ 4</w:t>
      </w:r>
      <w:r w:rsidR="00D11658">
        <w:rPr>
          <w:rFonts w:ascii="Calibri" w:hAnsi="Calibri" w:cs="Calibri"/>
          <w:b/>
          <w:bCs/>
          <w:sz w:val="22"/>
          <w:szCs w:val="22"/>
        </w:rPr>
        <w:t>_</w:t>
      </w:r>
      <w:r w:rsidRPr="002C513F">
        <w:rPr>
          <w:rFonts w:ascii="Calibri" w:hAnsi="Calibri" w:cs="Calibri"/>
          <w:b/>
          <w:bCs/>
          <w:sz w:val="22"/>
          <w:szCs w:val="22"/>
        </w:rPr>
        <w:t>ZGŁOSZENIA DO PRO</w:t>
      </w:r>
      <w:r w:rsidR="001E76B6">
        <w:rPr>
          <w:rFonts w:ascii="Calibri" w:hAnsi="Calibri" w:cs="Calibri"/>
          <w:b/>
          <w:bCs/>
          <w:sz w:val="22"/>
          <w:szCs w:val="22"/>
        </w:rPr>
        <w:t>GRAMU</w:t>
      </w:r>
    </w:p>
    <w:p w14:paraId="50EF5F42" w14:textId="5C8F7A9C" w:rsidR="00C121E7" w:rsidRPr="00B65DD2" w:rsidRDefault="00BF668F" w:rsidP="00DF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C513F">
        <w:rPr>
          <w:rFonts w:ascii="Calibri" w:hAnsi="Calibri" w:cs="Calibri"/>
          <w:sz w:val="22"/>
          <w:szCs w:val="22"/>
        </w:rPr>
        <w:t xml:space="preserve">Pomysłodawca zgłasza </w:t>
      </w:r>
      <w:r w:rsidR="00716B61" w:rsidRPr="002C513F">
        <w:rPr>
          <w:rFonts w:ascii="Calibri" w:hAnsi="Calibri" w:cs="Calibri"/>
          <w:sz w:val="22"/>
          <w:szCs w:val="22"/>
        </w:rPr>
        <w:t xml:space="preserve">się do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="00716B61" w:rsidRPr="002C513F">
        <w:rPr>
          <w:rFonts w:ascii="Calibri" w:hAnsi="Calibri" w:cs="Calibri"/>
          <w:sz w:val="22"/>
          <w:szCs w:val="22"/>
        </w:rPr>
        <w:t xml:space="preserve"> </w:t>
      </w:r>
      <w:r w:rsidR="006809CE" w:rsidRPr="002C513F">
        <w:rPr>
          <w:rFonts w:ascii="Calibri" w:hAnsi="Calibri" w:cs="Calibri"/>
          <w:sz w:val="22"/>
          <w:szCs w:val="22"/>
        </w:rPr>
        <w:t xml:space="preserve">poprzez </w:t>
      </w:r>
      <w:r w:rsidR="003229FA" w:rsidRPr="002C513F">
        <w:rPr>
          <w:rFonts w:ascii="Calibri" w:hAnsi="Calibri" w:cs="Calibri"/>
          <w:sz w:val="22"/>
          <w:szCs w:val="22"/>
        </w:rPr>
        <w:t>przesłanie</w:t>
      </w:r>
      <w:r w:rsidR="006809CE" w:rsidRPr="002C513F">
        <w:rPr>
          <w:rFonts w:ascii="Calibri" w:hAnsi="Calibri" w:cs="Calibri"/>
          <w:sz w:val="22"/>
          <w:szCs w:val="22"/>
        </w:rPr>
        <w:t xml:space="preserve"> </w:t>
      </w:r>
      <w:r w:rsidR="009D5374" w:rsidRPr="002C513F">
        <w:rPr>
          <w:rFonts w:ascii="Calibri" w:hAnsi="Calibri" w:cs="Calibri"/>
          <w:sz w:val="22"/>
          <w:szCs w:val="22"/>
        </w:rPr>
        <w:t>Formularza zgłoszenioweg</w:t>
      </w:r>
      <w:r w:rsidR="003229FA" w:rsidRPr="002C513F">
        <w:rPr>
          <w:rFonts w:ascii="Calibri" w:hAnsi="Calibri" w:cs="Calibri"/>
          <w:sz w:val="22"/>
          <w:szCs w:val="22"/>
        </w:rPr>
        <w:t xml:space="preserve">o za </w:t>
      </w:r>
      <w:r w:rsidR="003229FA" w:rsidRPr="00C04EAA">
        <w:rPr>
          <w:rFonts w:ascii="Calibri" w:hAnsi="Calibri" w:cs="Calibri"/>
          <w:sz w:val="22"/>
          <w:szCs w:val="22"/>
        </w:rPr>
        <w:t xml:space="preserve">pośrednictwem </w:t>
      </w:r>
      <w:r w:rsidR="006809CE" w:rsidRPr="00C04EAA">
        <w:rPr>
          <w:rFonts w:ascii="Calibri" w:hAnsi="Calibri" w:cs="Calibri"/>
          <w:sz w:val="22"/>
          <w:szCs w:val="22"/>
        </w:rPr>
        <w:t>stron</w:t>
      </w:r>
      <w:r w:rsidR="003229FA" w:rsidRPr="00C04EAA">
        <w:rPr>
          <w:rFonts w:ascii="Calibri" w:hAnsi="Calibri" w:cs="Calibri"/>
          <w:sz w:val="22"/>
          <w:szCs w:val="22"/>
        </w:rPr>
        <w:t>y</w:t>
      </w:r>
      <w:r w:rsidR="006809CE" w:rsidRPr="00C04EAA">
        <w:rPr>
          <w:rFonts w:ascii="Calibri" w:hAnsi="Calibri" w:cs="Calibri"/>
          <w:sz w:val="22"/>
          <w:szCs w:val="22"/>
        </w:rPr>
        <w:t xml:space="preserve"> internetowej </w:t>
      </w:r>
      <w:r w:rsidR="00C04EAA" w:rsidRPr="00C04EAA">
        <w:rPr>
          <w:rFonts w:ascii="Calibri" w:hAnsi="Calibri" w:cs="Calibri"/>
          <w:sz w:val="22"/>
          <w:szCs w:val="22"/>
        </w:rPr>
        <w:t>https://garagegenius.investin.pl</w:t>
      </w:r>
      <w:r w:rsidR="0008132C" w:rsidRPr="00C04EAA">
        <w:rPr>
          <w:rFonts w:ascii="Calibri" w:hAnsi="Calibri" w:cs="Calibri"/>
          <w:sz w:val="22"/>
          <w:szCs w:val="22"/>
        </w:rPr>
        <w:t xml:space="preserve"> (przycisk „Zgłoś się”)</w:t>
      </w:r>
      <w:r w:rsidR="00753DF9" w:rsidRPr="00C04EAA">
        <w:rPr>
          <w:rFonts w:ascii="Calibri" w:hAnsi="Calibri" w:cs="Calibri"/>
          <w:sz w:val="22"/>
          <w:szCs w:val="22"/>
        </w:rPr>
        <w:t>.</w:t>
      </w:r>
      <w:r w:rsidR="00DF475B">
        <w:rPr>
          <w:rFonts w:ascii="Calibri" w:hAnsi="Calibri" w:cs="Calibri"/>
          <w:sz w:val="22"/>
          <w:szCs w:val="22"/>
        </w:rPr>
        <w:t xml:space="preserve"> </w:t>
      </w:r>
      <w:r w:rsidR="00BD1E0F" w:rsidRPr="00B65DD2">
        <w:rPr>
          <w:rFonts w:ascii="Calibri" w:hAnsi="Calibri" w:cs="Calibri"/>
          <w:sz w:val="22"/>
          <w:szCs w:val="22"/>
        </w:rPr>
        <w:t xml:space="preserve">Na </w:t>
      </w:r>
      <w:r w:rsidR="00C61E0D" w:rsidRPr="00B65DD2">
        <w:rPr>
          <w:rFonts w:ascii="Calibri" w:hAnsi="Calibri" w:cs="Calibri"/>
          <w:sz w:val="22"/>
          <w:szCs w:val="22"/>
        </w:rPr>
        <w:t xml:space="preserve">ww. </w:t>
      </w:r>
      <w:r w:rsidR="00BD1E0F" w:rsidRPr="00B65DD2">
        <w:rPr>
          <w:rFonts w:ascii="Calibri" w:hAnsi="Calibri" w:cs="Calibri"/>
          <w:sz w:val="22"/>
          <w:szCs w:val="22"/>
        </w:rPr>
        <w:t>stronie</w:t>
      </w:r>
      <w:r w:rsidR="00C61E0D" w:rsidRPr="00B65DD2">
        <w:rPr>
          <w:rFonts w:ascii="Calibri" w:hAnsi="Calibri" w:cs="Calibri"/>
          <w:sz w:val="22"/>
          <w:szCs w:val="22"/>
        </w:rPr>
        <w:t xml:space="preserve"> Pomys</w:t>
      </w:r>
      <w:r w:rsidR="00C61E0D" w:rsidRPr="00B65DD2">
        <w:rPr>
          <w:rFonts w:ascii="Calibri" w:hAnsi="Calibri" w:cs="Calibri" w:hint="eastAsia"/>
          <w:sz w:val="22"/>
          <w:szCs w:val="22"/>
        </w:rPr>
        <w:t>ł</w:t>
      </w:r>
      <w:r w:rsidR="00C61E0D" w:rsidRPr="00B65DD2">
        <w:rPr>
          <w:rFonts w:ascii="Calibri" w:hAnsi="Calibri" w:cs="Calibri"/>
          <w:sz w:val="22"/>
          <w:szCs w:val="22"/>
        </w:rPr>
        <w:t>odawca uzupe</w:t>
      </w:r>
      <w:r w:rsidR="00C61E0D" w:rsidRPr="00B65DD2">
        <w:rPr>
          <w:rFonts w:ascii="Calibri" w:hAnsi="Calibri" w:cs="Calibri" w:hint="eastAsia"/>
          <w:sz w:val="22"/>
          <w:szCs w:val="22"/>
        </w:rPr>
        <w:t>ł</w:t>
      </w:r>
      <w:r w:rsidR="00C61E0D" w:rsidRPr="00B65DD2">
        <w:rPr>
          <w:rFonts w:ascii="Calibri" w:hAnsi="Calibri" w:cs="Calibri"/>
          <w:sz w:val="22"/>
          <w:szCs w:val="22"/>
        </w:rPr>
        <w:t>nia wskazane pola oraz za</w:t>
      </w:r>
      <w:r w:rsidR="00C61E0D" w:rsidRPr="00B65DD2">
        <w:rPr>
          <w:rFonts w:ascii="Calibri" w:hAnsi="Calibri" w:cs="Calibri" w:hint="eastAsia"/>
          <w:sz w:val="22"/>
          <w:szCs w:val="22"/>
        </w:rPr>
        <w:t>łą</w:t>
      </w:r>
      <w:r w:rsidR="00C61E0D" w:rsidRPr="00B65DD2">
        <w:rPr>
          <w:rFonts w:ascii="Calibri" w:hAnsi="Calibri" w:cs="Calibri"/>
          <w:sz w:val="22"/>
          <w:szCs w:val="22"/>
        </w:rPr>
        <w:t xml:space="preserve">cza </w:t>
      </w:r>
      <w:r w:rsidR="00BD1E0F" w:rsidRPr="00B65DD2">
        <w:rPr>
          <w:rFonts w:ascii="Calibri" w:hAnsi="Calibri" w:cs="Calibri"/>
          <w:sz w:val="22"/>
          <w:szCs w:val="22"/>
        </w:rPr>
        <w:t xml:space="preserve"> </w:t>
      </w:r>
      <w:r w:rsidR="009110F2" w:rsidRPr="00B65DD2">
        <w:rPr>
          <w:rFonts w:ascii="Calibri" w:hAnsi="Calibri" w:cs="Calibri"/>
          <w:sz w:val="22"/>
          <w:szCs w:val="22"/>
        </w:rPr>
        <w:t>Formularz zg</w:t>
      </w:r>
      <w:r w:rsidR="009110F2" w:rsidRPr="00B65DD2">
        <w:rPr>
          <w:rFonts w:ascii="Calibri" w:hAnsi="Calibri" w:cs="Calibri" w:hint="eastAsia"/>
          <w:sz w:val="22"/>
          <w:szCs w:val="22"/>
        </w:rPr>
        <w:t>ł</w:t>
      </w:r>
      <w:r w:rsidR="009110F2" w:rsidRPr="00B65DD2">
        <w:rPr>
          <w:rFonts w:ascii="Calibri" w:hAnsi="Calibri" w:cs="Calibri"/>
          <w:sz w:val="22"/>
          <w:szCs w:val="22"/>
        </w:rPr>
        <w:t xml:space="preserve">oszeniowy do Programu </w:t>
      </w:r>
      <w:r w:rsidR="009110F2" w:rsidRPr="00B65DD2">
        <w:rPr>
          <w:rFonts w:ascii="Calibri" w:hAnsi="Calibri" w:cs="Calibri" w:hint="eastAsia"/>
          <w:sz w:val="22"/>
          <w:szCs w:val="22"/>
        </w:rPr>
        <w:t>„</w:t>
      </w:r>
      <w:r w:rsidR="009110F2" w:rsidRPr="00B65DD2">
        <w:rPr>
          <w:rFonts w:ascii="Calibri" w:hAnsi="Calibri" w:cs="Calibri"/>
          <w:sz w:val="22"/>
          <w:szCs w:val="22"/>
        </w:rPr>
        <w:t>Garage Genius</w:t>
      </w:r>
      <w:r w:rsidR="009110F2" w:rsidRPr="00B65DD2">
        <w:rPr>
          <w:rFonts w:ascii="Calibri" w:hAnsi="Calibri" w:cs="Calibri" w:hint="eastAsia"/>
          <w:sz w:val="22"/>
          <w:szCs w:val="22"/>
        </w:rPr>
        <w:t>”</w:t>
      </w:r>
      <w:r w:rsidR="009110F2" w:rsidRPr="00B65DD2">
        <w:rPr>
          <w:rFonts w:ascii="Calibri" w:hAnsi="Calibri" w:cs="Calibri"/>
          <w:sz w:val="22"/>
          <w:szCs w:val="22"/>
        </w:rPr>
        <w:t>.</w:t>
      </w:r>
      <w:r w:rsidR="00F2753A" w:rsidRPr="00B65DD2">
        <w:rPr>
          <w:rFonts w:ascii="Calibri" w:hAnsi="Calibri" w:cs="Calibri"/>
          <w:sz w:val="22"/>
          <w:szCs w:val="22"/>
        </w:rPr>
        <w:t xml:space="preserve"> Je</w:t>
      </w:r>
      <w:r w:rsidR="00F2753A" w:rsidRPr="00B65DD2">
        <w:rPr>
          <w:rFonts w:ascii="Calibri" w:hAnsi="Calibri" w:cs="Calibri" w:hint="eastAsia"/>
          <w:sz w:val="22"/>
          <w:szCs w:val="22"/>
        </w:rPr>
        <w:t>ż</w:t>
      </w:r>
      <w:r w:rsidR="00F2753A" w:rsidRPr="00B65DD2">
        <w:rPr>
          <w:rFonts w:ascii="Calibri" w:hAnsi="Calibri" w:cs="Calibri"/>
          <w:sz w:val="22"/>
          <w:szCs w:val="22"/>
        </w:rPr>
        <w:t>eli wyniku omy</w:t>
      </w:r>
      <w:r w:rsidR="00F2753A" w:rsidRPr="00B65DD2">
        <w:rPr>
          <w:rFonts w:ascii="Calibri" w:hAnsi="Calibri" w:cs="Calibri" w:hint="eastAsia"/>
          <w:sz w:val="22"/>
          <w:szCs w:val="22"/>
        </w:rPr>
        <w:t>ł</w:t>
      </w:r>
      <w:r w:rsidR="00F2753A" w:rsidRPr="00B65DD2">
        <w:rPr>
          <w:rFonts w:ascii="Calibri" w:hAnsi="Calibri" w:cs="Calibri"/>
          <w:sz w:val="22"/>
          <w:szCs w:val="22"/>
        </w:rPr>
        <w:t>ki Pomys</w:t>
      </w:r>
      <w:r w:rsidR="00F2753A" w:rsidRPr="00B65DD2">
        <w:rPr>
          <w:rFonts w:ascii="Calibri" w:hAnsi="Calibri" w:cs="Calibri" w:hint="eastAsia"/>
          <w:sz w:val="22"/>
          <w:szCs w:val="22"/>
        </w:rPr>
        <w:t>ł</w:t>
      </w:r>
      <w:r w:rsidR="00F2753A" w:rsidRPr="00B65DD2">
        <w:rPr>
          <w:rFonts w:ascii="Calibri" w:hAnsi="Calibri" w:cs="Calibri"/>
          <w:sz w:val="22"/>
          <w:szCs w:val="22"/>
        </w:rPr>
        <w:t>odawca nie za</w:t>
      </w:r>
      <w:r w:rsidR="00F2753A" w:rsidRPr="00B65DD2">
        <w:rPr>
          <w:rFonts w:ascii="Calibri" w:hAnsi="Calibri" w:cs="Calibri" w:hint="eastAsia"/>
          <w:sz w:val="22"/>
          <w:szCs w:val="22"/>
        </w:rPr>
        <w:t>łą</w:t>
      </w:r>
      <w:r w:rsidR="00F2753A" w:rsidRPr="00B65DD2">
        <w:rPr>
          <w:rFonts w:ascii="Calibri" w:hAnsi="Calibri" w:cs="Calibri"/>
          <w:sz w:val="22"/>
          <w:szCs w:val="22"/>
        </w:rPr>
        <w:t>czy formularza Operator zwr</w:t>
      </w:r>
      <w:r w:rsidR="00F2753A" w:rsidRPr="00B65DD2">
        <w:rPr>
          <w:rFonts w:ascii="Calibri" w:hAnsi="Calibri" w:cs="Calibri" w:hint="eastAsia"/>
          <w:sz w:val="22"/>
          <w:szCs w:val="22"/>
        </w:rPr>
        <w:t>ó</w:t>
      </w:r>
      <w:r w:rsidR="00F2753A" w:rsidRPr="00B65DD2">
        <w:rPr>
          <w:rFonts w:ascii="Calibri" w:hAnsi="Calibri" w:cs="Calibri"/>
          <w:sz w:val="22"/>
          <w:szCs w:val="22"/>
        </w:rPr>
        <w:t>ci si</w:t>
      </w:r>
      <w:r w:rsidR="00F2753A" w:rsidRPr="00B65DD2">
        <w:rPr>
          <w:rFonts w:ascii="Calibri" w:hAnsi="Calibri" w:cs="Calibri" w:hint="eastAsia"/>
          <w:sz w:val="22"/>
          <w:szCs w:val="22"/>
        </w:rPr>
        <w:t>ę</w:t>
      </w:r>
      <w:r w:rsidR="00F2753A" w:rsidRPr="00B65DD2">
        <w:rPr>
          <w:rFonts w:ascii="Calibri" w:hAnsi="Calibri" w:cs="Calibri"/>
          <w:sz w:val="22"/>
          <w:szCs w:val="22"/>
        </w:rPr>
        <w:t xml:space="preserve"> do Pomys</w:t>
      </w:r>
      <w:r w:rsidR="00F2753A" w:rsidRPr="00B65DD2">
        <w:rPr>
          <w:rFonts w:ascii="Calibri" w:hAnsi="Calibri" w:cs="Calibri" w:hint="eastAsia"/>
          <w:sz w:val="22"/>
          <w:szCs w:val="22"/>
        </w:rPr>
        <w:t>ł</w:t>
      </w:r>
      <w:r w:rsidR="00F2753A" w:rsidRPr="00B65DD2">
        <w:rPr>
          <w:rFonts w:ascii="Calibri" w:hAnsi="Calibri" w:cs="Calibri"/>
          <w:sz w:val="22"/>
          <w:szCs w:val="22"/>
        </w:rPr>
        <w:t>odawcy z pro</w:t>
      </w:r>
      <w:r w:rsidR="00F2753A" w:rsidRPr="00B65DD2">
        <w:rPr>
          <w:rFonts w:ascii="Calibri" w:hAnsi="Calibri" w:cs="Calibri" w:hint="eastAsia"/>
          <w:sz w:val="22"/>
          <w:szCs w:val="22"/>
        </w:rPr>
        <w:t>ś</w:t>
      </w:r>
      <w:r w:rsidR="00F2753A" w:rsidRPr="00B65DD2">
        <w:rPr>
          <w:rFonts w:ascii="Calibri" w:hAnsi="Calibri" w:cs="Calibri"/>
          <w:sz w:val="22"/>
          <w:szCs w:val="22"/>
        </w:rPr>
        <w:t>b</w:t>
      </w:r>
      <w:r w:rsidR="00F2753A" w:rsidRPr="00B65DD2">
        <w:rPr>
          <w:rFonts w:ascii="Calibri" w:hAnsi="Calibri" w:cs="Calibri" w:hint="eastAsia"/>
          <w:sz w:val="22"/>
          <w:szCs w:val="22"/>
        </w:rPr>
        <w:t>ą</w:t>
      </w:r>
      <w:r w:rsidR="00F2753A" w:rsidRPr="00B65DD2">
        <w:rPr>
          <w:rFonts w:ascii="Calibri" w:hAnsi="Calibri" w:cs="Calibri"/>
          <w:sz w:val="22"/>
          <w:szCs w:val="22"/>
        </w:rPr>
        <w:t xml:space="preserve"> o niezw</w:t>
      </w:r>
      <w:r w:rsidR="00F2753A" w:rsidRPr="00B65DD2">
        <w:rPr>
          <w:rFonts w:ascii="Calibri" w:hAnsi="Calibri" w:cs="Calibri" w:hint="eastAsia"/>
          <w:sz w:val="22"/>
          <w:szCs w:val="22"/>
        </w:rPr>
        <w:t>ł</w:t>
      </w:r>
      <w:r w:rsidR="00F2753A" w:rsidRPr="00B65DD2">
        <w:rPr>
          <w:rFonts w:ascii="Calibri" w:hAnsi="Calibri" w:cs="Calibri"/>
          <w:sz w:val="22"/>
          <w:szCs w:val="22"/>
        </w:rPr>
        <w:t>oczne uzupe</w:t>
      </w:r>
      <w:r w:rsidR="00F2753A" w:rsidRPr="00B65DD2">
        <w:rPr>
          <w:rFonts w:ascii="Calibri" w:hAnsi="Calibri" w:cs="Calibri" w:hint="eastAsia"/>
          <w:sz w:val="22"/>
          <w:szCs w:val="22"/>
        </w:rPr>
        <w:t>ł</w:t>
      </w:r>
      <w:r w:rsidR="00F2753A" w:rsidRPr="00B65DD2">
        <w:rPr>
          <w:rFonts w:ascii="Calibri" w:hAnsi="Calibri" w:cs="Calibri"/>
          <w:sz w:val="22"/>
          <w:szCs w:val="22"/>
        </w:rPr>
        <w:t>nienie braku.</w:t>
      </w:r>
    </w:p>
    <w:p w14:paraId="52BA7000" w14:textId="075F8A0B" w:rsidR="0008132C" w:rsidRPr="002C513F" w:rsidRDefault="0008132C" w:rsidP="00E4545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C513F">
        <w:rPr>
          <w:rFonts w:ascii="Calibri" w:hAnsi="Calibri" w:cs="Calibri"/>
          <w:sz w:val="22"/>
          <w:szCs w:val="22"/>
        </w:rPr>
        <w:t xml:space="preserve">Formularz zgłoszeniowy należy pobrać ze strony internetowej </w:t>
      </w:r>
      <w:hyperlink r:id="rId11" w:history="1">
        <w:r w:rsidR="00DF475B" w:rsidRPr="009B2D2F">
          <w:rPr>
            <w:rStyle w:val="Hipercze"/>
            <w:rFonts w:ascii="Calibri" w:hAnsi="Calibri" w:cs="Calibri"/>
            <w:sz w:val="22"/>
            <w:szCs w:val="22"/>
          </w:rPr>
          <w:t>https://garagegenius.investin.pl</w:t>
        </w:r>
      </w:hyperlink>
      <w:r w:rsidR="00DF475B">
        <w:rPr>
          <w:rFonts w:ascii="Calibri" w:hAnsi="Calibri" w:cs="Calibri"/>
          <w:sz w:val="22"/>
          <w:szCs w:val="22"/>
        </w:rPr>
        <w:t xml:space="preserve"> </w:t>
      </w:r>
      <w:r w:rsidR="005A5530" w:rsidRPr="002C513F">
        <w:rPr>
          <w:rFonts w:ascii="Calibri" w:hAnsi="Calibri" w:cs="Calibri"/>
          <w:sz w:val="22"/>
          <w:szCs w:val="22"/>
        </w:rPr>
        <w:t xml:space="preserve"> i wypełnić zgodnie z </w:t>
      </w:r>
      <w:r w:rsidR="00F83260" w:rsidRPr="002C513F">
        <w:rPr>
          <w:rFonts w:ascii="Calibri" w:hAnsi="Calibri" w:cs="Calibri"/>
          <w:sz w:val="22"/>
          <w:szCs w:val="22"/>
        </w:rPr>
        <w:t xml:space="preserve">instrukcjami </w:t>
      </w:r>
      <w:r w:rsidR="00A03D57" w:rsidRPr="002C513F">
        <w:rPr>
          <w:rFonts w:ascii="Calibri" w:hAnsi="Calibri" w:cs="Calibri"/>
          <w:sz w:val="22"/>
          <w:szCs w:val="22"/>
        </w:rPr>
        <w:t>zamieszczonymi</w:t>
      </w:r>
      <w:r w:rsidR="00F83260" w:rsidRPr="002C513F">
        <w:rPr>
          <w:rFonts w:ascii="Calibri" w:hAnsi="Calibri" w:cs="Calibri"/>
          <w:sz w:val="22"/>
          <w:szCs w:val="22"/>
        </w:rPr>
        <w:t xml:space="preserve"> bezpośrednio w</w:t>
      </w:r>
      <w:r w:rsidR="00A03D57" w:rsidRPr="002C513F">
        <w:rPr>
          <w:rFonts w:ascii="Calibri" w:hAnsi="Calibri" w:cs="Calibri"/>
          <w:sz w:val="22"/>
          <w:szCs w:val="22"/>
        </w:rPr>
        <w:t xml:space="preserve"> Formularzu. </w:t>
      </w:r>
      <w:r w:rsidR="008F4825" w:rsidRPr="002C513F">
        <w:rPr>
          <w:rFonts w:ascii="Calibri" w:hAnsi="Calibri" w:cs="Calibri"/>
          <w:sz w:val="22"/>
          <w:szCs w:val="22"/>
        </w:rPr>
        <w:t>Modyfikowanie</w:t>
      </w:r>
      <w:r w:rsidR="00F41D2E" w:rsidRPr="002C513F">
        <w:rPr>
          <w:rFonts w:ascii="Calibri" w:hAnsi="Calibri" w:cs="Calibri"/>
          <w:sz w:val="22"/>
          <w:szCs w:val="22"/>
        </w:rPr>
        <w:t xml:space="preserve"> Formularza jest niedozwolone i będzie skutkować odrzuceniem </w:t>
      </w:r>
      <w:r w:rsidR="008F4825" w:rsidRPr="002C513F">
        <w:rPr>
          <w:rFonts w:ascii="Calibri" w:hAnsi="Calibri" w:cs="Calibri"/>
          <w:sz w:val="22"/>
          <w:szCs w:val="22"/>
        </w:rPr>
        <w:t>zgłoszenia.</w:t>
      </w:r>
    </w:p>
    <w:p w14:paraId="128EC3ED" w14:textId="27F3FB78" w:rsidR="002C513F" w:rsidRPr="002C513F" w:rsidRDefault="002C513F" w:rsidP="00E4545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C513F">
        <w:rPr>
          <w:rFonts w:ascii="Calibri" w:hAnsi="Calibri" w:cs="Calibri"/>
          <w:sz w:val="22"/>
          <w:szCs w:val="22"/>
        </w:rPr>
        <w:t xml:space="preserve">Każdy Pomysłodawca może zgłosić do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Pr="002C513F">
        <w:rPr>
          <w:rFonts w:ascii="Calibri" w:hAnsi="Calibri" w:cs="Calibri"/>
          <w:sz w:val="22"/>
          <w:szCs w:val="22"/>
        </w:rPr>
        <w:t xml:space="preserve"> nieograniczoną liczbę </w:t>
      </w:r>
      <w:r w:rsidR="009B145E">
        <w:rPr>
          <w:rFonts w:ascii="Calibri" w:hAnsi="Calibri" w:cs="Calibri"/>
          <w:sz w:val="22"/>
          <w:szCs w:val="22"/>
        </w:rPr>
        <w:t>IP</w:t>
      </w:r>
      <w:r w:rsidR="009F0B92">
        <w:rPr>
          <w:rFonts w:ascii="Calibri" w:hAnsi="Calibri" w:cs="Calibri"/>
          <w:sz w:val="22"/>
          <w:szCs w:val="22"/>
        </w:rPr>
        <w:t>B</w:t>
      </w:r>
      <w:r w:rsidRPr="002C513F">
        <w:rPr>
          <w:rFonts w:ascii="Calibri" w:hAnsi="Calibri" w:cs="Calibri"/>
          <w:sz w:val="22"/>
          <w:szCs w:val="22"/>
        </w:rPr>
        <w:t xml:space="preserve">, niemniej jednak tylko jeden z nich może zostać zakwalifikowany do </w:t>
      </w:r>
      <w:r w:rsidR="00DD769E">
        <w:rPr>
          <w:rFonts w:ascii="Calibri" w:hAnsi="Calibri" w:cs="Calibri"/>
          <w:sz w:val="22"/>
          <w:szCs w:val="22"/>
        </w:rPr>
        <w:t>Programu m</w:t>
      </w:r>
      <w:r w:rsidR="0069206B">
        <w:rPr>
          <w:rFonts w:ascii="Calibri" w:hAnsi="Calibri" w:cs="Calibri"/>
          <w:sz w:val="22"/>
          <w:szCs w:val="22"/>
        </w:rPr>
        <w:t>entorin</w:t>
      </w:r>
      <w:r w:rsidR="00DD769E">
        <w:rPr>
          <w:rFonts w:ascii="Calibri" w:hAnsi="Calibri" w:cs="Calibri"/>
          <w:sz w:val="22"/>
          <w:szCs w:val="22"/>
        </w:rPr>
        <w:t xml:space="preserve">gowego </w:t>
      </w:r>
      <w:r w:rsidRPr="002C513F">
        <w:rPr>
          <w:rFonts w:ascii="Calibri" w:hAnsi="Calibri" w:cs="Calibri"/>
          <w:sz w:val="22"/>
          <w:szCs w:val="22"/>
        </w:rPr>
        <w:t xml:space="preserve">w </w:t>
      </w:r>
      <w:r w:rsidR="00DD769E">
        <w:rPr>
          <w:rFonts w:ascii="Calibri" w:hAnsi="Calibri" w:cs="Calibri"/>
          <w:sz w:val="22"/>
          <w:szCs w:val="22"/>
        </w:rPr>
        <w:t>danej edycji</w:t>
      </w:r>
      <w:r w:rsidR="00B94995">
        <w:rPr>
          <w:rFonts w:ascii="Calibri" w:hAnsi="Calibri" w:cs="Calibri"/>
          <w:sz w:val="22"/>
          <w:szCs w:val="22"/>
        </w:rPr>
        <w:t xml:space="preserve">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Pr="002C513F">
        <w:rPr>
          <w:rFonts w:ascii="Calibri" w:hAnsi="Calibri" w:cs="Calibri"/>
          <w:sz w:val="22"/>
          <w:szCs w:val="22"/>
        </w:rPr>
        <w:t xml:space="preserve">. W przypadku, kiedy więcej niż jeden z </w:t>
      </w:r>
      <w:r w:rsidR="00593A17">
        <w:rPr>
          <w:rFonts w:ascii="Calibri" w:hAnsi="Calibri" w:cs="Calibri"/>
          <w:sz w:val="22"/>
          <w:szCs w:val="22"/>
        </w:rPr>
        <w:t>IP</w:t>
      </w:r>
      <w:r w:rsidR="009A0DCF">
        <w:rPr>
          <w:rFonts w:ascii="Calibri" w:hAnsi="Calibri" w:cs="Calibri"/>
          <w:sz w:val="22"/>
          <w:szCs w:val="22"/>
        </w:rPr>
        <w:t>B</w:t>
      </w:r>
      <w:r w:rsidR="00593A17">
        <w:rPr>
          <w:rFonts w:ascii="Calibri" w:hAnsi="Calibri" w:cs="Calibri"/>
          <w:sz w:val="22"/>
          <w:szCs w:val="22"/>
        </w:rPr>
        <w:t xml:space="preserve"> zgłoszonych przez</w:t>
      </w:r>
      <w:r w:rsidRPr="002C513F">
        <w:rPr>
          <w:rFonts w:ascii="Calibri" w:hAnsi="Calibri" w:cs="Calibri"/>
          <w:sz w:val="22"/>
          <w:szCs w:val="22"/>
        </w:rPr>
        <w:t xml:space="preserve"> Pomysłodawc</w:t>
      </w:r>
      <w:r w:rsidR="00593A17">
        <w:rPr>
          <w:rFonts w:ascii="Calibri" w:hAnsi="Calibri" w:cs="Calibri"/>
          <w:sz w:val="22"/>
          <w:szCs w:val="22"/>
        </w:rPr>
        <w:t>ę</w:t>
      </w:r>
      <w:r w:rsidRPr="002C513F">
        <w:rPr>
          <w:rFonts w:ascii="Calibri" w:hAnsi="Calibri" w:cs="Calibri"/>
          <w:sz w:val="22"/>
          <w:szCs w:val="22"/>
        </w:rPr>
        <w:t xml:space="preserve"> </w:t>
      </w:r>
      <w:r w:rsidR="00593A17" w:rsidRPr="00593A17">
        <w:rPr>
          <w:rFonts w:ascii="Calibri" w:hAnsi="Calibri" w:cs="Calibri"/>
          <w:sz w:val="22"/>
          <w:szCs w:val="22"/>
        </w:rPr>
        <w:t xml:space="preserve">danej edycji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="00EF7528">
        <w:rPr>
          <w:rFonts w:ascii="Calibri" w:hAnsi="Calibri" w:cs="Calibri"/>
          <w:sz w:val="22"/>
          <w:szCs w:val="22"/>
        </w:rPr>
        <w:t xml:space="preserve"> zostanie </w:t>
      </w:r>
      <w:r w:rsidR="00827275">
        <w:rPr>
          <w:rFonts w:ascii="Calibri" w:hAnsi="Calibri" w:cs="Calibri"/>
          <w:sz w:val="22"/>
          <w:szCs w:val="22"/>
        </w:rPr>
        <w:t>zakwalifikowany</w:t>
      </w:r>
      <w:r w:rsidR="00EF7528">
        <w:rPr>
          <w:rFonts w:ascii="Calibri" w:hAnsi="Calibri" w:cs="Calibri"/>
          <w:sz w:val="22"/>
          <w:szCs w:val="22"/>
        </w:rPr>
        <w:t xml:space="preserve"> do </w:t>
      </w:r>
      <w:r w:rsidR="00827275">
        <w:rPr>
          <w:rFonts w:ascii="Calibri" w:hAnsi="Calibri" w:cs="Calibri"/>
          <w:sz w:val="22"/>
          <w:szCs w:val="22"/>
        </w:rPr>
        <w:t>Programu mentoringowego</w:t>
      </w:r>
      <w:r w:rsidRPr="002C513F">
        <w:rPr>
          <w:rFonts w:ascii="Calibri" w:hAnsi="Calibri" w:cs="Calibri"/>
          <w:sz w:val="22"/>
          <w:szCs w:val="22"/>
        </w:rPr>
        <w:t>,</w:t>
      </w:r>
      <w:r w:rsidR="001B045D">
        <w:rPr>
          <w:rFonts w:ascii="Calibri" w:hAnsi="Calibri" w:cs="Calibri"/>
          <w:sz w:val="22"/>
          <w:szCs w:val="22"/>
        </w:rPr>
        <w:t xml:space="preserve"> wówczas </w:t>
      </w:r>
      <w:r w:rsidR="006D0B61">
        <w:rPr>
          <w:rFonts w:ascii="Calibri" w:hAnsi="Calibri" w:cs="Calibri"/>
          <w:sz w:val="22"/>
          <w:szCs w:val="22"/>
        </w:rPr>
        <w:t>odrzuceniu będzie podlegać IP</w:t>
      </w:r>
      <w:r w:rsidR="009A0DCF">
        <w:rPr>
          <w:rFonts w:ascii="Calibri" w:hAnsi="Calibri" w:cs="Calibri"/>
          <w:sz w:val="22"/>
          <w:szCs w:val="22"/>
        </w:rPr>
        <w:t>B</w:t>
      </w:r>
      <w:r w:rsidR="006D0B61">
        <w:rPr>
          <w:rFonts w:ascii="Calibri" w:hAnsi="Calibri" w:cs="Calibri"/>
          <w:sz w:val="22"/>
          <w:szCs w:val="22"/>
        </w:rPr>
        <w:t xml:space="preserve"> z niższą oceną</w:t>
      </w:r>
      <w:r w:rsidRPr="002C513F">
        <w:rPr>
          <w:rFonts w:ascii="Calibri" w:hAnsi="Calibri" w:cs="Calibri"/>
          <w:sz w:val="22"/>
          <w:szCs w:val="22"/>
        </w:rPr>
        <w:t>.</w:t>
      </w:r>
    </w:p>
    <w:p w14:paraId="4B46DDFC" w14:textId="5142BA97" w:rsidR="008955AC" w:rsidRPr="002C513F" w:rsidRDefault="008955AC" w:rsidP="00E4545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C513F">
        <w:rPr>
          <w:rFonts w:ascii="Calibri" w:hAnsi="Calibri" w:cs="Calibri"/>
          <w:sz w:val="22"/>
          <w:szCs w:val="22"/>
        </w:rPr>
        <w:t>Na każdym etapie oceny IPB, Pomysłodawca zobowiązany jest do udzielania dodatkowych informacji i wyjaśnień oraz złożenia odpowiednich oświadczeń celem uzupełnienia informacji w zakresie IPB lub umocowania prawnego Pomysłodawcy/IPB.</w:t>
      </w:r>
    </w:p>
    <w:p w14:paraId="33B47FDD" w14:textId="5602F778" w:rsidR="0026625F" w:rsidRPr="002C513F" w:rsidRDefault="00474F83" w:rsidP="00E4545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C513F">
        <w:rPr>
          <w:rFonts w:ascii="Calibri" w:hAnsi="Calibri" w:cs="Calibri"/>
          <w:sz w:val="22"/>
          <w:szCs w:val="22"/>
        </w:rPr>
        <w:t>Wszelkie m</w:t>
      </w:r>
      <w:r w:rsidR="0026625F" w:rsidRPr="002C513F">
        <w:rPr>
          <w:rFonts w:ascii="Calibri" w:hAnsi="Calibri" w:cs="Calibri"/>
          <w:sz w:val="22"/>
          <w:szCs w:val="22"/>
        </w:rPr>
        <w:t xml:space="preserve">ateriały i dokumenty dotyczące IPB zostaną przekazane do archiwum dokumentacji </w:t>
      </w:r>
      <w:r w:rsidR="003146F5" w:rsidRPr="00DC3EDB">
        <w:rPr>
          <w:rFonts w:ascii="Calibri" w:hAnsi="Calibri" w:cs="Calibri"/>
          <w:sz w:val="22"/>
          <w:szCs w:val="22"/>
        </w:rPr>
        <w:t>Pro</w:t>
      </w:r>
      <w:r w:rsidR="003146F5">
        <w:rPr>
          <w:rFonts w:ascii="Calibri" w:hAnsi="Calibri" w:cs="Calibri"/>
          <w:sz w:val="22"/>
          <w:szCs w:val="22"/>
        </w:rPr>
        <w:t>gramu</w:t>
      </w:r>
      <w:r w:rsidR="0026625F" w:rsidRPr="002C513F">
        <w:rPr>
          <w:rFonts w:ascii="Calibri" w:hAnsi="Calibri" w:cs="Calibri"/>
          <w:sz w:val="22"/>
          <w:szCs w:val="22"/>
        </w:rPr>
        <w:t>.</w:t>
      </w:r>
    </w:p>
    <w:p w14:paraId="4EE719D1" w14:textId="68CC9339" w:rsidR="006809CE" w:rsidRPr="007B4408" w:rsidRDefault="006809CE" w:rsidP="00D11658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B4408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D11658">
        <w:rPr>
          <w:rFonts w:ascii="Calibri" w:hAnsi="Calibri" w:cs="Calibri"/>
          <w:b/>
          <w:bCs/>
          <w:sz w:val="22"/>
          <w:szCs w:val="22"/>
        </w:rPr>
        <w:t>5_</w:t>
      </w:r>
      <w:r w:rsidRPr="007B4408">
        <w:rPr>
          <w:rFonts w:ascii="Calibri" w:hAnsi="Calibri" w:cs="Calibri"/>
          <w:b/>
          <w:bCs/>
          <w:sz w:val="22"/>
          <w:szCs w:val="22"/>
        </w:rPr>
        <w:t>NABÓR, OCENA I SELEKCJA POMYSŁÓW BIZNESOWYCH</w:t>
      </w:r>
    </w:p>
    <w:p w14:paraId="612DE8A9" w14:textId="542DF3E4" w:rsidR="00603511" w:rsidRPr="007B4408" w:rsidRDefault="00603511" w:rsidP="00E45459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B4408">
        <w:rPr>
          <w:rFonts w:ascii="Calibri" w:hAnsi="Calibri" w:cs="Calibri"/>
          <w:sz w:val="22"/>
          <w:szCs w:val="22"/>
        </w:rPr>
        <w:t xml:space="preserve">Nabór realizowany jest w trybie ciągłym w </w:t>
      </w:r>
      <w:r w:rsidRPr="0091084C">
        <w:rPr>
          <w:rFonts w:ascii="Calibri" w:hAnsi="Calibri" w:cs="Calibri"/>
          <w:sz w:val="22"/>
          <w:szCs w:val="22"/>
        </w:rPr>
        <w:t xml:space="preserve">terminie </w:t>
      </w:r>
      <w:r w:rsidR="008E74B0" w:rsidRPr="003A0BAE">
        <w:rPr>
          <w:rFonts w:ascii="Calibri" w:hAnsi="Calibri" w:cs="Calibri"/>
          <w:sz w:val="22"/>
          <w:szCs w:val="22"/>
        </w:rPr>
        <w:t>1</w:t>
      </w:r>
      <w:r w:rsidR="0091084C" w:rsidRPr="003A0BAE">
        <w:rPr>
          <w:rFonts w:ascii="Calibri" w:hAnsi="Calibri" w:cs="Calibri"/>
          <w:sz w:val="22"/>
          <w:szCs w:val="22"/>
        </w:rPr>
        <w:t>6</w:t>
      </w:r>
      <w:r w:rsidR="00F05F13" w:rsidRPr="003A0BAE">
        <w:rPr>
          <w:rFonts w:ascii="Calibri" w:hAnsi="Calibri" w:cs="Calibri"/>
          <w:sz w:val="22"/>
          <w:szCs w:val="22"/>
        </w:rPr>
        <w:t>/</w:t>
      </w:r>
      <w:r w:rsidR="00894F1F" w:rsidRPr="003A0BAE">
        <w:rPr>
          <w:rFonts w:ascii="Calibri" w:hAnsi="Calibri" w:cs="Calibri"/>
          <w:sz w:val="22"/>
          <w:szCs w:val="22"/>
        </w:rPr>
        <w:t>09</w:t>
      </w:r>
      <w:r w:rsidR="00F05F13" w:rsidRPr="003A0BAE">
        <w:rPr>
          <w:rFonts w:ascii="Calibri" w:hAnsi="Calibri" w:cs="Calibri"/>
          <w:sz w:val="22"/>
          <w:szCs w:val="22"/>
        </w:rPr>
        <w:t>/</w:t>
      </w:r>
      <w:r w:rsidR="00894F1F" w:rsidRPr="003A0BAE">
        <w:rPr>
          <w:rFonts w:ascii="Calibri" w:hAnsi="Calibri" w:cs="Calibri"/>
          <w:sz w:val="22"/>
          <w:szCs w:val="22"/>
        </w:rPr>
        <w:t xml:space="preserve">2024 </w:t>
      </w:r>
      <w:r w:rsidR="00F15147" w:rsidRPr="003A0BAE">
        <w:rPr>
          <w:rFonts w:ascii="Calibri" w:hAnsi="Calibri" w:cs="Calibri"/>
          <w:sz w:val="22"/>
          <w:szCs w:val="22"/>
        </w:rPr>
        <w:t>–</w:t>
      </w:r>
      <w:r w:rsidR="007B4408" w:rsidRPr="003A0BAE">
        <w:rPr>
          <w:rFonts w:ascii="Calibri" w:hAnsi="Calibri" w:cs="Calibri"/>
          <w:sz w:val="22"/>
          <w:szCs w:val="22"/>
        </w:rPr>
        <w:t xml:space="preserve"> </w:t>
      </w:r>
      <w:r w:rsidR="000F0B55">
        <w:rPr>
          <w:rFonts w:ascii="Calibri" w:hAnsi="Calibri" w:cs="Calibri"/>
          <w:sz w:val="22"/>
          <w:szCs w:val="22"/>
        </w:rPr>
        <w:t>30</w:t>
      </w:r>
      <w:r w:rsidR="00F15147" w:rsidRPr="003A0BAE">
        <w:rPr>
          <w:rFonts w:ascii="Calibri" w:hAnsi="Calibri" w:cs="Calibri"/>
          <w:sz w:val="22"/>
          <w:szCs w:val="22"/>
        </w:rPr>
        <w:t>/</w:t>
      </w:r>
      <w:r w:rsidR="000B35C3" w:rsidRPr="003A0BAE">
        <w:rPr>
          <w:rFonts w:ascii="Calibri" w:hAnsi="Calibri" w:cs="Calibri"/>
          <w:sz w:val="22"/>
          <w:szCs w:val="22"/>
        </w:rPr>
        <w:t>0</w:t>
      </w:r>
      <w:r w:rsidR="000F0B55">
        <w:rPr>
          <w:rFonts w:ascii="Calibri" w:hAnsi="Calibri" w:cs="Calibri"/>
          <w:sz w:val="22"/>
          <w:szCs w:val="22"/>
        </w:rPr>
        <w:t>7</w:t>
      </w:r>
      <w:r w:rsidR="000B35C3" w:rsidRPr="003A0BAE">
        <w:rPr>
          <w:rFonts w:ascii="Calibri" w:hAnsi="Calibri" w:cs="Calibri"/>
          <w:sz w:val="22"/>
          <w:szCs w:val="22"/>
        </w:rPr>
        <w:t>/2026</w:t>
      </w:r>
      <w:r w:rsidRPr="0091084C">
        <w:rPr>
          <w:rFonts w:ascii="Calibri" w:hAnsi="Calibri" w:cs="Calibri"/>
          <w:sz w:val="22"/>
          <w:szCs w:val="22"/>
        </w:rPr>
        <w:t xml:space="preserve"> Operator zastrzega</w:t>
      </w:r>
      <w:r w:rsidRPr="007B4408">
        <w:rPr>
          <w:rFonts w:ascii="Calibri" w:hAnsi="Calibri" w:cs="Calibri"/>
          <w:sz w:val="22"/>
          <w:szCs w:val="22"/>
        </w:rPr>
        <w:t xml:space="preserve"> sobie możliwość zakończenia naboru w trakcie trwania </w:t>
      </w:r>
      <w:r w:rsidR="004C5754" w:rsidRPr="00DC3EDB">
        <w:rPr>
          <w:rFonts w:ascii="Calibri" w:hAnsi="Calibri" w:cs="Calibri"/>
          <w:sz w:val="22"/>
          <w:szCs w:val="22"/>
        </w:rPr>
        <w:t>Pro</w:t>
      </w:r>
      <w:r w:rsidR="004C5754">
        <w:rPr>
          <w:rFonts w:ascii="Calibri" w:hAnsi="Calibri" w:cs="Calibri"/>
          <w:sz w:val="22"/>
          <w:szCs w:val="22"/>
        </w:rPr>
        <w:t>gramu</w:t>
      </w:r>
      <w:r w:rsidRPr="007B4408">
        <w:rPr>
          <w:rFonts w:ascii="Calibri" w:hAnsi="Calibri" w:cs="Calibri"/>
          <w:sz w:val="22"/>
          <w:szCs w:val="22"/>
        </w:rPr>
        <w:t xml:space="preserve"> </w:t>
      </w:r>
      <w:r w:rsidR="004B22FE">
        <w:rPr>
          <w:rFonts w:ascii="Calibri" w:hAnsi="Calibri" w:cs="Calibri"/>
          <w:sz w:val="22"/>
          <w:szCs w:val="22"/>
        </w:rPr>
        <w:t xml:space="preserve">w momencie zakwalifikowania </w:t>
      </w:r>
      <w:r w:rsidR="004B22FE">
        <w:rPr>
          <w:rFonts w:ascii="Calibri" w:hAnsi="Calibri" w:cs="Calibri"/>
          <w:sz w:val="22"/>
          <w:szCs w:val="22"/>
        </w:rPr>
        <w:lastRenderedPageBreak/>
        <w:t>do</w:t>
      </w:r>
      <w:r w:rsidR="0065390C">
        <w:rPr>
          <w:rFonts w:ascii="Calibri" w:hAnsi="Calibri" w:cs="Calibri"/>
          <w:sz w:val="22"/>
          <w:szCs w:val="22"/>
        </w:rPr>
        <w:t xml:space="preserve"> Programu 500 Pomysłodawców</w:t>
      </w:r>
      <w:r w:rsidR="00F36A80">
        <w:rPr>
          <w:rFonts w:ascii="Calibri" w:hAnsi="Calibri" w:cs="Calibri"/>
          <w:sz w:val="22"/>
          <w:szCs w:val="22"/>
        </w:rPr>
        <w:t xml:space="preserve"> </w:t>
      </w:r>
      <w:r w:rsidRPr="007B4408">
        <w:rPr>
          <w:rFonts w:ascii="Calibri" w:hAnsi="Calibri" w:cs="Calibri"/>
          <w:sz w:val="22"/>
          <w:szCs w:val="22"/>
        </w:rPr>
        <w:t xml:space="preserve">lub w przypadku </w:t>
      </w:r>
      <w:r w:rsidR="000E283D" w:rsidRPr="007B4408">
        <w:rPr>
          <w:rFonts w:ascii="Calibri" w:hAnsi="Calibri" w:cs="Calibri"/>
          <w:sz w:val="22"/>
          <w:szCs w:val="22"/>
        </w:rPr>
        <w:t xml:space="preserve">innych </w:t>
      </w:r>
      <w:r w:rsidRPr="007B4408">
        <w:rPr>
          <w:rFonts w:ascii="Calibri" w:hAnsi="Calibri" w:cs="Calibri"/>
          <w:sz w:val="22"/>
          <w:szCs w:val="22"/>
        </w:rPr>
        <w:t xml:space="preserve">uzasadnionych przyczyn, które uniemożliwiają kontynuowanie realizacji </w:t>
      </w:r>
      <w:r w:rsidR="004C5754" w:rsidRPr="00DC3EDB">
        <w:rPr>
          <w:rFonts w:ascii="Calibri" w:hAnsi="Calibri" w:cs="Calibri"/>
          <w:sz w:val="22"/>
          <w:szCs w:val="22"/>
        </w:rPr>
        <w:t>Pro</w:t>
      </w:r>
      <w:r w:rsidR="004C5754">
        <w:rPr>
          <w:rFonts w:ascii="Calibri" w:hAnsi="Calibri" w:cs="Calibri"/>
          <w:sz w:val="22"/>
          <w:szCs w:val="22"/>
        </w:rPr>
        <w:t>gramu</w:t>
      </w:r>
      <w:r w:rsidRPr="007B4408">
        <w:rPr>
          <w:rFonts w:ascii="Calibri" w:hAnsi="Calibri" w:cs="Calibri"/>
          <w:sz w:val="22"/>
          <w:szCs w:val="22"/>
        </w:rPr>
        <w:t>.</w:t>
      </w:r>
    </w:p>
    <w:p w14:paraId="7EDDC13B" w14:textId="1AC8E55B" w:rsidR="00A72D8C" w:rsidRPr="007B4408" w:rsidRDefault="00375C93" w:rsidP="00E45459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B4408">
        <w:rPr>
          <w:rFonts w:ascii="Calibri" w:hAnsi="Calibri" w:cs="Calibri"/>
          <w:sz w:val="22"/>
          <w:szCs w:val="22"/>
        </w:rPr>
        <w:t>Proces o</w:t>
      </w:r>
      <w:r w:rsidR="00781964" w:rsidRPr="007B4408">
        <w:rPr>
          <w:rFonts w:ascii="Calibri" w:hAnsi="Calibri" w:cs="Calibri"/>
          <w:sz w:val="22"/>
          <w:szCs w:val="22"/>
        </w:rPr>
        <w:t>cen</w:t>
      </w:r>
      <w:r w:rsidRPr="007B4408">
        <w:rPr>
          <w:rFonts w:ascii="Calibri" w:hAnsi="Calibri" w:cs="Calibri"/>
          <w:sz w:val="22"/>
          <w:szCs w:val="22"/>
        </w:rPr>
        <w:t>y</w:t>
      </w:r>
      <w:r w:rsidR="00781964" w:rsidRPr="007B4408">
        <w:rPr>
          <w:rFonts w:ascii="Calibri" w:hAnsi="Calibri" w:cs="Calibri"/>
          <w:sz w:val="22"/>
          <w:szCs w:val="22"/>
        </w:rPr>
        <w:t xml:space="preserve"> </w:t>
      </w:r>
      <w:r w:rsidR="000F3484" w:rsidRPr="007B4408">
        <w:rPr>
          <w:rFonts w:ascii="Calibri" w:hAnsi="Calibri" w:cs="Calibri"/>
          <w:sz w:val="22"/>
          <w:szCs w:val="22"/>
        </w:rPr>
        <w:t>IP</w:t>
      </w:r>
      <w:r w:rsidR="000F3484">
        <w:rPr>
          <w:rFonts w:ascii="Calibri" w:hAnsi="Calibri" w:cs="Calibri"/>
          <w:sz w:val="22"/>
          <w:szCs w:val="22"/>
        </w:rPr>
        <w:t xml:space="preserve">B </w:t>
      </w:r>
      <w:r w:rsidR="00781964" w:rsidRPr="007B4408">
        <w:rPr>
          <w:rFonts w:ascii="Calibri" w:hAnsi="Calibri" w:cs="Calibri"/>
          <w:sz w:val="22"/>
          <w:szCs w:val="22"/>
        </w:rPr>
        <w:t xml:space="preserve">odbywać się będzie cyklicznie, w ramach </w:t>
      </w:r>
      <w:r w:rsidRPr="007B4408">
        <w:rPr>
          <w:rFonts w:ascii="Calibri" w:hAnsi="Calibri" w:cs="Calibri"/>
          <w:sz w:val="22"/>
          <w:szCs w:val="22"/>
        </w:rPr>
        <w:t>8</w:t>
      </w:r>
      <w:r w:rsidR="00781964" w:rsidRPr="007B4408">
        <w:rPr>
          <w:rFonts w:ascii="Calibri" w:hAnsi="Calibri" w:cs="Calibri"/>
          <w:sz w:val="22"/>
          <w:szCs w:val="22"/>
        </w:rPr>
        <w:t xml:space="preserve"> </w:t>
      </w:r>
      <w:r w:rsidR="008E7712" w:rsidRPr="007B4408">
        <w:rPr>
          <w:rFonts w:ascii="Calibri" w:hAnsi="Calibri" w:cs="Calibri"/>
          <w:sz w:val="22"/>
          <w:szCs w:val="22"/>
        </w:rPr>
        <w:t>edycji</w:t>
      </w:r>
      <w:r w:rsidR="00781964" w:rsidRPr="007B4408">
        <w:rPr>
          <w:rFonts w:ascii="Calibri" w:hAnsi="Calibri" w:cs="Calibri"/>
          <w:sz w:val="22"/>
          <w:szCs w:val="22"/>
        </w:rPr>
        <w:t xml:space="preserve">, których terminy będą </w:t>
      </w:r>
      <w:r w:rsidR="00781964" w:rsidRPr="00564F06">
        <w:rPr>
          <w:rFonts w:ascii="Calibri" w:hAnsi="Calibri" w:cs="Calibri"/>
          <w:sz w:val="22"/>
          <w:szCs w:val="22"/>
        </w:rPr>
        <w:t xml:space="preserve">ogłaszane na stronie internetowej </w:t>
      </w:r>
      <w:r w:rsidR="00564F06" w:rsidRPr="00564F06">
        <w:rPr>
          <w:rFonts w:ascii="Calibri" w:hAnsi="Calibri" w:cs="Calibri"/>
          <w:sz w:val="22"/>
          <w:szCs w:val="22"/>
        </w:rPr>
        <w:t>https://</w:t>
      </w:r>
      <w:r w:rsidR="00564F06" w:rsidRPr="00F567AA">
        <w:rPr>
          <w:rFonts w:ascii="Calibri" w:hAnsi="Calibri" w:cs="Calibri"/>
          <w:sz w:val="22"/>
          <w:szCs w:val="22"/>
        </w:rPr>
        <w:t>garagegenius.investin.pl</w:t>
      </w:r>
    </w:p>
    <w:p w14:paraId="394374DC" w14:textId="28139E77" w:rsidR="00603511" w:rsidRPr="007B4408" w:rsidRDefault="00603511" w:rsidP="00E45459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B4408">
        <w:rPr>
          <w:rFonts w:ascii="Calibri" w:hAnsi="Calibri" w:cs="Calibri"/>
          <w:sz w:val="22"/>
          <w:szCs w:val="22"/>
        </w:rPr>
        <w:t>Proces oceny IP</w:t>
      </w:r>
      <w:r w:rsidR="00E27E3C">
        <w:rPr>
          <w:rFonts w:ascii="Calibri" w:hAnsi="Calibri" w:cs="Calibri"/>
          <w:sz w:val="22"/>
          <w:szCs w:val="22"/>
        </w:rPr>
        <w:t>B</w:t>
      </w:r>
      <w:r w:rsidRPr="007B4408">
        <w:rPr>
          <w:rFonts w:ascii="Calibri" w:hAnsi="Calibri" w:cs="Calibri"/>
          <w:sz w:val="22"/>
          <w:szCs w:val="22"/>
        </w:rPr>
        <w:t xml:space="preserve"> obejmuje jeden stopień oceny formalnej oraz trzy stopnie oceny merytorycznej</w:t>
      </w:r>
      <w:r w:rsidR="00EA1BEA" w:rsidRPr="007B4408">
        <w:rPr>
          <w:rFonts w:ascii="Calibri" w:hAnsi="Calibri" w:cs="Calibri"/>
          <w:sz w:val="22"/>
          <w:szCs w:val="22"/>
        </w:rPr>
        <w:t>:</w:t>
      </w:r>
    </w:p>
    <w:p w14:paraId="45F35C6E" w14:textId="549BAEFB" w:rsidR="00B34389" w:rsidRPr="00EE2896" w:rsidRDefault="007B4408" w:rsidP="00E45459">
      <w:pPr>
        <w:pStyle w:val="Akapitzlist"/>
        <w:numPr>
          <w:ilvl w:val="1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B4408">
        <w:rPr>
          <w:rFonts w:ascii="Calibri" w:hAnsi="Calibri" w:cs="Calibri"/>
          <w:sz w:val="22"/>
          <w:szCs w:val="22"/>
        </w:rPr>
        <w:t>Ocena formalna</w:t>
      </w:r>
      <w:r w:rsidR="006809CE" w:rsidRPr="007B4408">
        <w:rPr>
          <w:rFonts w:ascii="Calibri" w:hAnsi="Calibri" w:cs="Calibri"/>
          <w:sz w:val="22"/>
          <w:szCs w:val="22"/>
        </w:rPr>
        <w:t xml:space="preserve"> – prowadzona</w:t>
      </w:r>
      <w:r w:rsidR="002A4744">
        <w:rPr>
          <w:rFonts w:ascii="Calibri" w:hAnsi="Calibri" w:cs="Calibri"/>
          <w:sz w:val="22"/>
          <w:szCs w:val="22"/>
        </w:rPr>
        <w:t xml:space="preserve"> przez </w:t>
      </w:r>
      <w:r w:rsidR="000437B7">
        <w:rPr>
          <w:rFonts w:ascii="Calibri" w:hAnsi="Calibri" w:cs="Calibri"/>
          <w:sz w:val="22"/>
          <w:szCs w:val="22"/>
        </w:rPr>
        <w:t xml:space="preserve">właściwego członka Zespołu </w:t>
      </w:r>
      <w:r w:rsidR="00E27E3C">
        <w:rPr>
          <w:rFonts w:ascii="Calibri" w:hAnsi="Calibri" w:cs="Calibri"/>
          <w:sz w:val="22"/>
          <w:szCs w:val="22"/>
        </w:rPr>
        <w:t xml:space="preserve">Operatora </w:t>
      </w:r>
      <w:r w:rsidR="006809CE" w:rsidRPr="007B4408">
        <w:rPr>
          <w:rFonts w:ascii="Calibri" w:hAnsi="Calibri" w:cs="Calibri"/>
          <w:sz w:val="22"/>
          <w:szCs w:val="22"/>
        </w:rPr>
        <w:t xml:space="preserve">zgodnie z </w:t>
      </w:r>
      <w:r w:rsidR="00B17E67" w:rsidRPr="007B4408">
        <w:rPr>
          <w:rFonts w:ascii="Calibri" w:hAnsi="Calibri" w:cs="Calibri"/>
          <w:sz w:val="22"/>
          <w:szCs w:val="22"/>
        </w:rPr>
        <w:t>kryteriami</w:t>
      </w:r>
      <w:r w:rsidR="006809CE" w:rsidRPr="007B4408">
        <w:rPr>
          <w:rFonts w:ascii="Calibri" w:hAnsi="Calibri" w:cs="Calibri"/>
          <w:sz w:val="22"/>
          <w:szCs w:val="22"/>
        </w:rPr>
        <w:t xml:space="preserve"> </w:t>
      </w:r>
      <w:r w:rsidR="00B17E67" w:rsidRPr="007B4408">
        <w:rPr>
          <w:rFonts w:ascii="Calibri" w:hAnsi="Calibri" w:cs="Calibri"/>
          <w:sz w:val="22"/>
          <w:szCs w:val="22"/>
        </w:rPr>
        <w:t>O</w:t>
      </w:r>
      <w:r w:rsidR="006809CE" w:rsidRPr="007B4408">
        <w:rPr>
          <w:rFonts w:ascii="Calibri" w:hAnsi="Calibri" w:cs="Calibri"/>
          <w:sz w:val="22"/>
          <w:szCs w:val="22"/>
        </w:rPr>
        <w:t xml:space="preserve">ceny </w:t>
      </w:r>
      <w:r w:rsidR="006973FF">
        <w:rPr>
          <w:rFonts w:ascii="Calibri" w:hAnsi="Calibri" w:cs="Calibri"/>
          <w:sz w:val="22"/>
          <w:szCs w:val="22"/>
        </w:rPr>
        <w:t>f</w:t>
      </w:r>
      <w:r w:rsidR="00B17E67" w:rsidRPr="007B4408">
        <w:rPr>
          <w:rFonts w:ascii="Calibri" w:hAnsi="Calibri" w:cs="Calibri"/>
          <w:sz w:val="22"/>
          <w:szCs w:val="22"/>
        </w:rPr>
        <w:t xml:space="preserve">ormalnej </w:t>
      </w:r>
      <w:r w:rsidR="006973FF">
        <w:rPr>
          <w:rFonts w:ascii="Calibri" w:hAnsi="Calibri" w:cs="Calibri"/>
          <w:sz w:val="22"/>
          <w:szCs w:val="22"/>
        </w:rPr>
        <w:t xml:space="preserve">zawartymi w </w:t>
      </w:r>
      <w:r w:rsidR="006809CE" w:rsidRPr="007B4408">
        <w:rPr>
          <w:rFonts w:ascii="Calibri" w:hAnsi="Calibri" w:cs="Calibri"/>
          <w:sz w:val="22"/>
          <w:szCs w:val="22"/>
        </w:rPr>
        <w:t>załącznik</w:t>
      </w:r>
      <w:r w:rsidR="006973FF">
        <w:rPr>
          <w:rFonts w:ascii="Calibri" w:hAnsi="Calibri" w:cs="Calibri"/>
          <w:sz w:val="22"/>
          <w:szCs w:val="22"/>
        </w:rPr>
        <w:t>u</w:t>
      </w:r>
      <w:r w:rsidR="006809CE" w:rsidRPr="007B4408">
        <w:rPr>
          <w:rFonts w:ascii="Calibri" w:hAnsi="Calibri" w:cs="Calibri"/>
          <w:sz w:val="22"/>
          <w:szCs w:val="22"/>
        </w:rPr>
        <w:t xml:space="preserve"> nr 1 do niniejszego Regulaminu. Do </w:t>
      </w:r>
      <w:r w:rsidR="006809CE" w:rsidRPr="00EE2896">
        <w:rPr>
          <w:rFonts w:ascii="Calibri" w:hAnsi="Calibri" w:cs="Calibri"/>
          <w:sz w:val="22"/>
          <w:szCs w:val="22"/>
        </w:rPr>
        <w:t xml:space="preserve">kolejnego etapu zostaną zakwalifikowane wszystkie </w:t>
      </w:r>
      <w:r w:rsidR="00914204" w:rsidRPr="00EE2896">
        <w:rPr>
          <w:rFonts w:ascii="Calibri" w:hAnsi="Calibri" w:cs="Calibri"/>
          <w:sz w:val="22"/>
          <w:szCs w:val="22"/>
        </w:rPr>
        <w:t xml:space="preserve">IPB </w:t>
      </w:r>
      <w:r w:rsidR="006809CE" w:rsidRPr="00EE2896">
        <w:rPr>
          <w:rFonts w:ascii="Calibri" w:hAnsi="Calibri" w:cs="Calibri"/>
          <w:sz w:val="22"/>
          <w:szCs w:val="22"/>
        </w:rPr>
        <w:t>spełniające kryteria formalne.</w:t>
      </w:r>
    </w:p>
    <w:p w14:paraId="4176FDCE" w14:textId="41530448" w:rsidR="00E6451C" w:rsidRPr="00EE2896" w:rsidRDefault="00E6451C" w:rsidP="00E45459">
      <w:pPr>
        <w:pStyle w:val="Akapitzlist"/>
        <w:numPr>
          <w:ilvl w:val="1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E2896">
        <w:rPr>
          <w:rFonts w:ascii="Calibri" w:hAnsi="Calibri" w:cs="Calibri"/>
          <w:sz w:val="22"/>
          <w:szCs w:val="22"/>
        </w:rPr>
        <w:t xml:space="preserve">Ocena merytoryczna I st. </w:t>
      </w:r>
      <w:r w:rsidR="000437B7" w:rsidRPr="00EE2896">
        <w:rPr>
          <w:rFonts w:ascii="Calibri" w:hAnsi="Calibri" w:cs="Calibri"/>
          <w:sz w:val="22"/>
          <w:szCs w:val="22"/>
        </w:rPr>
        <w:t>–</w:t>
      </w:r>
      <w:r w:rsidR="007B4408" w:rsidRPr="00EE2896">
        <w:rPr>
          <w:rFonts w:ascii="Calibri" w:hAnsi="Calibri" w:cs="Calibri"/>
          <w:sz w:val="22"/>
          <w:szCs w:val="22"/>
        </w:rPr>
        <w:t xml:space="preserve"> </w:t>
      </w:r>
      <w:r w:rsidR="000437B7" w:rsidRPr="00EE2896">
        <w:rPr>
          <w:rFonts w:ascii="Calibri" w:hAnsi="Calibri" w:cs="Calibri"/>
          <w:sz w:val="22"/>
          <w:szCs w:val="22"/>
        </w:rPr>
        <w:t xml:space="preserve">prowadzona przez Eksperta Oceniającego </w:t>
      </w:r>
      <w:r w:rsidR="000638EC" w:rsidRPr="00EE2896">
        <w:rPr>
          <w:rFonts w:ascii="Calibri" w:hAnsi="Calibri" w:cs="Calibri"/>
          <w:sz w:val="22"/>
          <w:szCs w:val="22"/>
        </w:rPr>
        <w:t>w oparciu o informacje zawarte w Formularzu zgłoszeniowym</w:t>
      </w:r>
      <w:r w:rsidR="00E419AA" w:rsidRPr="00EE2896">
        <w:rPr>
          <w:rFonts w:ascii="Calibri" w:hAnsi="Calibri" w:cs="Calibri"/>
          <w:sz w:val="22"/>
          <w:szCs w:val="22"/>
        </w:rPr>
        <w:t>, zgodnie z kryteriami Oceny Merytorycznej I st</w:t>
      </w:r>
      <w:r w:rsidR="006973FF" w:rsidRPr="00EE2896">
        <w:rPr>
          <w:rFonts w:ascii="Calibri" w:hAnsi="Calibri" w:cs="Calibri"/>
          <w:sz w:val="22"/>
          <w:szCs w:val="22"/>
        </w:rPr>
        <w:t xml:space="preserve">. zawartymi w załączniku nr 1 do niniejszego Regulaminu. </w:t>
      </w:r>
      <w:r w:rsidR="00ED1690" w:rsidRPr="00EE2896">
        <w:rPr>
          <w:rFonts w:ascii="Calibri" w:hAnsi="Calibri" w:cs="Calibri"/>
          <w:sz w:val="22"/>
          <w:szCs w:val="22"/>
        </w:rPr>
        <w:t xml:space="preserve">Każdorazowo sporządzona zostanie lista rankingowa i do Programu mentoringowego </w:t>
      </w:r>
      <w:r w:rsidR="00D44D06" w:rsidRPr="00EE2896">
        <w:rPr>
          <w:rFonts w:ascii="Calibri" w:hAnsi="Calibri" w:cs="Calibri"/>
          <w:sz w:val="22"/>
          <w:szCs w:val="22"/>
        </w:rPr>
        <w:t xml:space="preserve">zakwalifikowana </w:t>
      </w:r>
      <w:r w:rsidR="00ED1690" w:rsidRPr="00EE2896">
        <w:rPr>
          <w:rFonts w:ascii="Calibri" w:hAnsi="Calibri" w:cs="Calibri"/>
          <w:sz w:val="22"/>
          <w:szCs w:val="22"/>
        </w:rPr>
        <w:t xml:space="preserve">zostanie określona liczba </w:t>
      </w:r>
      <w:r w:rsidR="00210822" w:rsidRPr="00EE2896">
        <w:rPr>
          <w:rFonts w:ascii="Calibri" w:hAnsi="Calibri" w:cs="Calibri"/>
          <w:sz w:val="22"/>
          <w:szCs w:val="22"/>
        </w:rPr>
        <w:t>IPB</w:t>
      </w:r>
      <w:r w:rsidR="00ED1690" w:rsidRPr="00EE2896">
        <w:rPr>
          <w:rFonts w:ascii="Calibri" w:hAnsi="Calibri" w:cs="Calibri"/>
          <w:sz w:val="22"/>
          <w:szCs w:val="22"/>
        </w:rPr>
        <w:t xml:space="preserve">. Maksymalna liczba </w:t>
      </w:r>
      <w:r w:rsidR="00210822" w:rsidRPr="00EE2896">
        <w:rPr>
          <w:rFonts w:ascii="Calibri" w:hAnsi="Calibri" w:cs="Calibri"/>
          <w:sz w:val="22"/>
          <w:szCs w:val="22"/>
        </w:rPr>
        <w:t>IPB</w:t>
      </w:r>
      <w:r w:rsidR="00ED1690" w:rsidRPr="00EE2896">
        <w:rPr>
          <w:rFonts w:ascii="Calibri" w:hAnsi="Calibri" w:cs="Calibri"/>
          <w:sz w:val="22"/>
          <w:szCs w:val="22"/>
        </w:rPr>
        <w:t xml:space="preserve"> do przekazania do </w:t>
      </w:r>
      <w:r w:rsidR="005039E0" w:rsidRPr="00EE2896">
        <w:rPr>
          <w:rFonts w:ascii="Calibri" w:hAnsi="Calibri" w:cs="Calibri"/>
          <w:sz w:val="22"/>
          <w:szCs w:val="22"/>
        </w:rPr>
        <w:t xml:space="preserve">Programu mentoringowego </w:t>
      </w:r>
      <w:r w:rsidR="00ED1690" w:rsidRPr="00EE2896">
        <w:rPr>
          <w:rFonts w:ascii="Calibri" w:hAnsi="Calibri" w:cs="Calibri"/>
          <w:sz w:val="22"/>
          <w:szCs w:val="22"/>
        </w:rPr>
        <w:t xml:space="preserve">wynosi 63 </w:t>
      </w:r>
      <w:r w:rsidR="00210822" w:rsidRPr="00EE2896">
        <w:rPr>
          <w:rFonts w:ascii="Calibri" w:hAnsi="Calibri" w:cs="Calibri"/>
          <w:sz w:val="22"/>
          <w:szCs w:val="22"/>
        </w:rPr>
        <w:t>IPB</w:t>
      </w:r>
      <w:r w:rsidR="00ED1690" w:rsidRPr="00EE2896">
        <w:rPr>
          <w:rFonts w:ascii="Calibri" w:hAnsi="Calibri" w:cs="Calibri"/>
          <w:sz w:val="22"/>
          <w:szCs w:val="22"/>
        </w:rPr>
        <w:t xml:space="preserve"> do każdej z siedmiu kolejnych edycji </w:t>
      </w:r>
      <w:r w:rsidR="00210822" w:rsidRPr="00EE2896">
        <w:rPr>
          <w:rFonts w:ascii="Calibri" w:hAnsi="Calibri" w:cs="Calibri"/>
          <w:sz w:val="22"/>
          <w:szCs w:val="22"/>
        </w:rPr>
        <w:t xml:space="preserve">Programu </w:t>
      </w:r>
      <w:r w:rsidR="00ED1690" w:rsidRPr="00EE2896">
        <w:rPr>
          <w:rFonts w:ascii="Calibri" w:hAnsi="Calibri" w:cs="Calibri"/>
          <w:sz w:val="22"/>
          <w:szCs w:val="22"/>
        </w:rPr>
        <w:t xml:space="preserve">(63 x 7 = 441) i 59 do ostatniej, ósmej edycji. Liczba </w:t>
      </w:r>
      <w:r w:rsidR="00210822" w:rsidRPr="00EE2896">
        <w:rPr>
          <w:rFonts w:ascii="Calibri" w:hAnsi="Calibri" w:cs="Calibri"/>
          <w:sz w:val="22"/>
          <w:szCs w:val="22"/>
        </w:rPr>
        <w:t>IPB</w:t>
      </w:r>
      <w:r w:rsidR="00ED1690" w:rsidRPr="00EE2896">
        <w:rPr>
          <w:rFonts w:ascii="Calibri" w:hAnsi="Calibri" w:cs="Calibri"/>
          <w:sz w:val="22"/>
          <w:szCs w:val="22"/>
        </w:rPr>
        <w:t xml:space="preserve"> przekazywanych do poszczególnych</w:t>
      </w:r>
      <w:r w:rsidR="00210822" w:rsidRPr="00EE2896">
        <w:rPr>
          <w:rFonts w:ascii="Calibri" w:hAnsi="Calibri" w:cs="Calibri"/>
          <w:sz w:val="22"/>
          <w:szCs w:val="22"/>
        </w:rPr>
        <w:t xml:space="preserve"> </w:t>
      </w:r>
      <w:r w:rsidR="00ED1690" w:rsidRPr="00EE2896">
        <w:rPr>
          <w:rFonts w:ascii="Calibri" w:hAnsi="Calibri" w:cs="Calibri"/>
          <w:sz w:val="22"/>
          <w:szCs w:val="22"/>
        </w:rPr>
        <w:t xml:space="preserve">edycji </w:t>
      </w:r>
      <w:r w:rsidR="00210822" w:rsidRPr="00EE2896">
        <w:rPr>
          <w:rFonts w:ascii="Calibri" w:hAnsi="Calibri" w:cs="Calibri"/>
          <w:sz w:val="22"/>
          <w:szCs w:val="22"/>
        </w:rPr>
        <w:t>Programu mentoringowego</w:t>
      </w:r>
      <w:r w:rsidR="00ED1690" w:rsidRPr="00EE2896">
        <w:rPr>
          <w:rFonts w:ascii="Calibri" w:hAnsi="Calibri" w:cs="Calibri"/>
          <w:sz w:val="22"/>
          <w:szCs w:val="22"/>
        </w:rPr>
        <w:t xml:space="preserve"> będzie weryfikowana na bieżąco. W przypadku przekazania mniejszej liczby</w:t>
      </w:r>
      <w:r w:rsidR="00210822" w:rsidRPr="00EE2896">
        <w:rPr>
          <w:rFonts w:ascii="Calibri" w:hAnsi="Calibri" w:cs="Calibri"/>
          <w:sz w:val="22"/>
          <w:szCs w:val="22"/>
        </w:rPr>
        <w:t xml:space="preserve"> IPB</w:t>
      </w:r>
      <w:r w:rsidR="00ED1690" w:rsidRPr="00EE2896">
        <w:rPr>
          <w:rFonts w:ascii="Calibri" w:hAnsi="Calibri" w:cs="Calibri"/>
          <w:sz w:val="22"/>
          <w:szCs w:val="22"/>
        </w:rPr>
        <w:t xml:space="preserve"> do którejś z edycji 1 – 7 (np. ze względu na mniejszą liczbę ocenionych pozytywnie</w:t>
      </w:r>
      <w:r w:rsidR="00210822" w:rsidRPr="00EE2896">
        <w:rPr>
          <w:rFonts w:ascii="Calibri" w:hAnsi="Calibri" w:cs="Calibri"/>
          <w:sz w:val="22"/>
          <w:szCs w:val="22"/>
        </w:rPr>
        <w:t xml:space="preserve"> IPB</w:t>
      </w:r>
      <w:r w:rsidR="00ED1690" w:rsidRPr="00EE2896">
        <w:rPr>
          <w:rFonts w:ascii="Calibri" w:hAnsi="Calibri" w:cs="Calibri"/>
          <w:sz w:val="22"/>
          <w:szCs w:val="22"/>
        </w:rPr>
        <w:t xml:space="preserve">) liczba </w:t>
      </w:r>
      <w:r w:rsidR="00210822" w:rsidRPr="00EE2896">
        <w:rPr>
          <w:rFonts w:ascii="Calibri" w:hAnsi="Calibri" w:cs="Calibri"/>
          <w:sz w:val="22"/>
          <w:szCs w:val="22"/>
        </w:rPr>
        <w:t>IPB</w:t>
      </w:r>
      <w:r w:rsidR="00ED1690" w:rsidRPr="00EE2896">
        <w:rPr>
          <w:rFonts w:ascii="Calibri" w:hAnsi="Calibri" w:cs="Calibri"/>
          <w:sz w:val="22"/>
          <w:szCs w:val="22"/>
        </w:rPr>
        <w:t xml:space="preserve"> przekazywanych do kolejnych edycji zostanie podwyższona odpowiednio.</w:t>
      </w:r>
    </w:p>
    <w:p w14:paraId="03FE9C3E" w14:textId="06E0AF02" w:rsidR="00F8660A" w:rsidRPr="00EE2896" w:rsidRDefault="00F8660A" w:rsidP="00E45459">
      <w:pPr>
        <w:pStyle w:val="Akapitzlist"/>
        <w:numPr>
          <w:ilvl w:val="1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E2896">
        <w:rPr>
          <w:rFonts w:ascii="Calibri" w:hAnsi="Calibri" w:cs="Calibri"/>
          <w:sz w:val="22"/>
          <w:szCs w:val="22"/>
        </w:rPr>
        <w:t>Ocena merytoryczna I</w:t>
      </w:r>
      <w:r w:rsidR="00BA53FB" w:rsidRPr="00EE2896">
        <w:rPr>
          <w:rFonts w:ascii="Calibri" w:hAnsi="Calibri" w:cs="Calibri"/>
          <w:sz w:val="22"/>
          <w:szCs w:val="22"/>
        </w:rPr>
        <w:t>I</w:t>
      </w:r>
      <w:r w:rsidRPr="00EE2896">
        <w:rPr>
          <w:rFonts w:ascii="Calibri" w:hAnsi="Calibri" w:cs="Calibri"/>
          <w:sz w:val="22"/>
          <w:szCs w:val="22"/>
        </w:rPr>
        <w:t xml:space="preserve"> st. – prowadzona przez Eksperta Oceniającego w oparciu o informacje zawarte w przygotowanych przez Pomysłodawców </w:t>
      </w:r>
      <w:r w:rsidR="002D7AEE" w:rsidRPr="00EE2896">
        <w:rPr>
          <w:rFonts w:ascii="Calibri" w:hAnsi="Calibri" w:cs="Calibri"/>
          <w:sz w:val="22"/>
          <w:szCs w:val="22"/>
        </w:rPr>
        <w:t>produktach I</w:t>
      </w:r>
      <w:r w:rsidR="00BA53FB" w:rsidRPr="00EE2896">
        <w:rPr>
          <w:rFonts w:ascii="Calibri" w:hAnsi="Calibri" w:cs="Calibri"/>
          <w:sz w:val="22"/>
          <w:szCs w:val="22"/>
        </w:rPr>
        <w:t xml:space="preserve"> Etapu Programu mentorigowego</w:t>
      </w:r>
      <w:r w:rsidRPr="00EE2896">
        <w:rPr>
          <w:rFonts w:ascii="Calibri" w:hAnsi="Calibri" w:cs="Calibri"/>
          <w:sz w:val="22"/>
          <w:szCs w:val="22"/>
        </w:rPr>
        <w:t>, zgodnie z kryteriami Oceny Merytorycznej I</w:t>
      </w:r>
      <w:r w:rsidR="00BA53FB" w:rsidRPr="00EE2896">
        <w:rPr>
          <w:rFonts w:ascii="Calibri" w:hAnsi="Calibri" w:cs="Calibri"/>
          <w:sz w:val="22"/>
          <w:szCs w:val="22"/>
        </w:rPr>
        <w:t>I</w:t>
      </w:r>
      <w:r w:rsidRPr="00EE2896">
        <w:rPr>
          <w:rFonts w:ascii="Calibri" w:hAnsi="Calibri" w:cs="Calibri"/>
          <w:sz w:val="22"/>
          <w:szCs w:val="22"/>
        </w:rPr>
        <w:t xml:space="preserve"> st. zawartymi w załączniku nr 1 do niniejszego Regulaminu. Każdorazowo sporządzona zostanie lista rankingowa i do </w:t>
      </w:r>
      <w:r w:rsidR="00D86EE2" w:rsidRPr="00EE2896">
        <w:rPr>
          <w:rFonts w:ascii="Calibri" w:hAnsi="Calibri" w:cs="Calibri"/>
          <w:sz w:val="22"/>
          <w:szCs w:val="22"/>
        </w:rPr>
        <w:t xml:space="preserve">II Etapu </w:t>
      </w:r>
      <w:r w:rsidRPr="00EE2896">
        <w:rPr>
          <w:rFonts w:ascii="Calibri" w:hAnsi="Calibri" w:cs="Calibri"/>
          <w:sz w:val="22"/>
          <w:szCs w:val="22"/>
        </w:rPr>
        <w:t xml:space="preserve">Programu mentoringowego </w:t>
      </w:r>
      <w:r w:rsidR="004E2CB7" w:rsidRPr="00EE2896">
        <w:rPr>
          <w:rFonts w:ascii="Calibri" w:hAnsi="Calibri" w:cs="Calibri"/>
          <w:sz w:val="22"/>
          <w:szCs w:val="22"/>
        </w:rPr>
        <w:t>zakwalifikowana</w:t>
      </w:r>
      <w:r w:rsidRPr="00EE2896">
        <w:rPr>
          <w:rFonts w:ascii="Calibri" w:hAnsi="Calibri" w:cs="Calibri"/>
          <w:sz w:val="22"/>
          <w:szCs w:val="22"/>
        </w:rPr>
        <w:t xml:space="preserve"> zostanie określona liczba IPB. Maksymalna liczba IPB do przekazania do Programu mentoringowego wynosi </w:t>
      </w:r>
      <w:r w:rsidR="00B7504E" w:rsidRPr="00EE2896">
        <w:rPr>
          <w:rFonts w:ascii="Calibri" w:hAnsi="Calibri" w:cs="Calibri"/>
          <w:sz w:val="22"/>
          <w:szCs w:val="22"/>
        </w:rPr>
        <w:t>31</w:t>
      </w:r>
      <w:r w:rsidRPr="00EE2896">
        <w:rPr>
          <w:rFonts w:ascii="Calibri" w:hAnsi="Calibri" w:cs="Calibri"/>
          <w:sz w:val="22"/>
          <w:szCs w:val="22"/>
        </w:rPr>
        <w:t xml:space="preserve"> IPB do każdej z s</w:t>
      </w:r>
      <w:r w:rsidR="00B7504E" w:rsidRPr="00EE2896">
        <w:rPr>
          <w:rFonts w:ascii="Calibri" w:hAnsi="Calibri" w:cs="Calibri"/>
          <w:sz w:val="22"/>
          <w:szCs w:val="22"/>
        </w:rPr>
        <w:t>ześciu</w:t>
      </w:r>
      <w:r w:rsidRPr="00EE2896">
        <w:rPr>
          <w:rFonts w:ascii="Calibri" w:hAnsi="Calibri" w:cs="Calibri"/>
          <w:sz w:val="22"/>
          <w:szCs w:val="22"/>
        </w:rPr>
        <w:t xml:space="preserve"> kolejnych edycji Programu (</w:t>
      </w:r>
      <w:r w:rsidR="00B7504E" w:rsidRPr="00EE2896">
        <w:rPr>
          <w:rFonts w:ascii="Calibri" w:hAnsi="Calibri" w:cs="Calibri"/>
          <w:sz w:val="22"/>
          <w:szCs w:val="22"/>
        </w:rPr>
        <w:t>6 x 31 = 186</w:t>
      </w:r>
      <w:r w:rsidRPr="00EE2896">
        <w:rPr>
          <w:rFonts w:ascii="Calibri" w:hAnsi="Calibri" w:cs="Calibri"/>
          <w:sz w:val="22"/>
          <w:szCs w:val="22"/>
        </w:rPr>
        <w:t xml:space="preserve">) i </w:t>
      </w:r>
      <w:r w:rsidR="00B2115D" w:rsidRPr="00EE2896">
        <w:rPr>
          <w:rFonts w:ascii="Calibri" w:hAnsi="Calibri" w:cs="Calibri"/>
          <w:sz w:val="22"/>
          <w:szCs w:val="22"/>
        </w:rPr>
        <w:t>32 IPB</w:t>
      </w:r>
      <w:r w:rsidRPr="00EE2896">
        <w:rPr>
          <w:rFonts w:ascii="Calibri" w:hAnsi="Calibri" w:cs="Calibri"/>
          <w:sz w:val="22"/>
          <w:szCs w:val="22"/>
        </w:rPr>
        <w:t xml:space="preserve"> do </w:t>
      </w:r>
      <w:r w:rsidR="00B2115D" w:rsidRPr="00EE2896">
        <w:rPr>
          <w:rFonts w:ascii="Calibri" w:hAnsi="Calibri" w:cs="Calibri"/>
          <w:sz w:val="22"/>
          <w:szCs w:val="22"/>
        </w:rPr>
        <w:t>kolejnych 6 edycji (32 x 2 = 64)</w:t>
      </w:r>
      <w:r w:rsidRPr="00EE2896">
        <w:rPr>
          <w:rFonts w:ascii="Calibri" w:hAnsi="Calibri" w:cs="Calibri"/>
          <w:sz w:val="22"/>
          <w:szCs w:val="22"/>
        </w:rPr>
        <w:t>. Liczba IPB przekazywanych do poszczególnych edycji Programu mentoringowego będzie weryfikowana na bieżąco</w:t>
      </w:r>
      <w:r w:rsidR="00A07A2C" w:rsidRPr="00EE2896">
        <w:t xml:space="preserve"> </w:t>
      </w:r>
      <w:r w:rsidR="00A07A2C" w:rsidRPr="00EE2896">
        <w:rPr>
          <w:rFonts w:ascii="Calibri" w:hAnsi="Calibri" w:cs="Calibri"/>
          <w:sz w:val="22"/>
          <w:szCs w:val="22"/>
        </w:rPr>
        <w:t>i zostanie zmodyfikowana na poziomie</w:t>
      </w:r>
      <w:r w:rsidR="004A1590" w:rsidRPr="00EE2896">
        <w:rPr>
          <w:rFonts w:ascii="Calibri" w:hAnsi="Calibri" w:cs="Calibri"/>
          <w:sz w:val="22"/>
          <w:szCs w:val="22"/>
        </w:rPr>
        <w:t xml:space="preserve"> </w:t>
      </w:r>
      <w:r w:rsidR="00A07A2C" w:rsidRPr="00EE2896">
        <w:rPr>
          <w:rFonts w:ascii="Calibri" w:hAnsi="Calibri" w:cs="Calibri"/>
          <w:sz w:val="22"/>
          <w:szCs w:val="22"/>
        </w:rPr>
        <w:t xml:space="preserve">poszczególnych edycji w razie potrzeby. </w:t>
      </w:r>
    </w:p>
    <w:p w14:paraId="097988C3" w14:textId="54155843" w:rsidR="008064A9" w:rsidRPr="00806530" w:rsidRDefault="004A1590" w:rsidP="00E45459">
      <w:pPr>
        <w:pStyle w:val="Akapitzlist"/>
        <w:numPr>
          <w:ilvl w:val="1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E2896">
        <w:rPr>
          <w:rFonts w:ascii="Calibri" w:hAnsi="Calibri" w:cs="Calibri"/>
          <w:sz w:val="22"/>
          <w:szCs w:val="22"/>
        </w:rPr>
        <w:t>Ocena merytoryczna III st. – prowadzona przez Ekspert</w:t>
      </w:r>
      <w:r w:rsidR="00BB3EDC" w:rsidRPr="00EE2896">
        <w:rPr>
          <w:rFonts w:ascii="Calibri" w:hAnsi="Calibri" w:cs="Calibri"/>
          <w:sz w:val="22"/>
          <w:szCs w:val="22"/>
        </w:rPr>
        <w:t xml:space="preserve">a </w:t>
      </w:r>
      <w:r w:rsidRPr="00EE2896">
        <w:rPr>
          <w:rFonts w:ascii="Calibri" w:hAnsi="Calibri" w:cs="Calibri"/>
          <w:sz w:val="22"/>
          <w:szCs w:val="22"/>
        </w:rPr>
        <w:t>Oceniając</w:t>
      </w:r>
      <w:r w:rsidR="00BB3EDC" w:rsidRPr="00EE2896">
        <w:rPr>
          <w:rFonts w:ascii="Calibri" w:hAnsi="Calibri" w:cs="Calibri"/>
          <w:sz w:val="22"/>
          <w:szCs w:val="22"/>
        </w:rPr>
        <w:t>ego i Eksperta Branżowego</w:t>
      </w:r>
      <w:r w:rsidR="00481B72" w:rsidRPr="00EE2896">
        <w:rPr>
          <w:rFonts w:ascii="Calibri" w:hAnsi="Calibri" w:cs="Calibri"/>
          <w:sz w:val="22"/>
          <w:szCs w:val="22"/>
        </w:rPr>
        <w:t xml:space="preserve"> w formule panelowej</w:t>
      </w:r>
      <w:r w:rsidRPr="00EE2896">
        <w:rPr>
          <w:rFonts w:ascii="Calibri" w:hAnsi="Calibri" w:cs="Calibri"/>
          <w:sz w:val="22"/>
          <w:szCs w:val="22"/>
        </w:rPr>
        <w:t xml:space="preserve"> w oparciu o </w:t>
      </w:r>
      <w:r w:rsidR="00C95608" w:rsidRPr="00EE2896">
        <w:rPr>
          <w:rFonts w:ascii="Calibri" w:hAnsi="Calibri" w:cs="Calibri"/>
          <w:sz w:val="22"/>
          <w:szCs w:val="22"/>
        </w:rPr>
        <w:t>prezentację</w:t>
      </w:r>
      <w:r w:rsidR="00E47D7F" w:rsidRPr="00EE2896">
        <w:rPr>
          <w:rFonts w:ascii="Calibri" w:hAnsi="Calibri" w:cs="Calibri"/>
          <w:sz w:val="22"/>
          <w:szCs w:val="22"/>
        </w:rPr>
        <w:t xml:space="preserve"> pitch</w:t>
      </w:r>
      <w:r w:rsidR="00DF7065" w:rsidRPr="00EE2896">
        <w:rPr>
          <w:rFonts w:ascii="Calibri" w:hAnsi="Calibri" w:cs="Calibri"/>
          <w:sz w:val="22"/>
          <w:szCs w:val="22"/>
        </w:rPr>
        <w:t xml:space="preserve"> </w:t>
      </w:r>
      <w:r w:rsidR="00C97159" w:rsidRPr="00EE2896">
        <w:rPr>
          <w:rFonts w:ascii="Calibri" w:hAnsi="Calibri" w:cs="Calibri"/>
          <w:sz w:val="22"/>
          <w:szCs w:val="22"/>
        </w:rPr>
        <w:t>wygłoszoną przez Pomysłodawcę</w:t>
      </w:r>
      <w:r w:rsidRPr="00EE2896">
        <w:rPr>
          <w:rFonts w:ascii="Calibri" w:hAnsi="Calibri" w:cs="Calibri"/>
          <w:sz w:val="22"/>
          <w:szCs w:val="22"/>
        </w:rPr>
        <w:t>, zgodnie z kryteriami Oceny Merytorycznej II</w:t>
      </w:r>
      <w:r w:rsidR="00E47D7F" w:rsidRPr="00EE2896">
        <w:rPr>
          <w:rFonts w:ascii="Calibri" w:hAnsi="Calibri" w:cs="Calibri"/>
          <w:sz w:val="22"/>
          <w:szCs w:val="22"/>
        </w:rPr>
        <w:t>I</w:t>
      </w:r>
      <w:r w:rsidRPr="00EE2896">
        <w:rPr>
          <w:rFonts w:ascii="Calibri" w:hAnsi="Calibri" w:cs="Calibri"/>
          <w:sz w:val="22"/>
          <w:szCs w:val="22"/>
        </w:rPr>
        <w:t xml:space="preserve"> st. zawartymi w załączniku nr 1 do niniejszego Regulaminu.</w:t>
      </w:r>
      <w:r w:rsidR="00DF7065" w:rsidRPr="00EE2896">
        <w:rPr>
          <w:rFonts w:ascii="Calibri" w:hAnsi="Calibri" w:cs="Calibri"/>
          <w:sz w:val="22"/>
          <w:szCs w:val="22"/>
        </w:rPr>
        <w:t xml:space="preserve"> W trakcie panelu</w:t>
      </w:r>
      <w:r w:rsidR="00DF7065" w:rsidRPr="002C2583">
        <w:rPr>
          <w:rFonts w:ascii="Calibri" w:hAnsi="Calibri" w:cs="Calibri"/>
          <w:sz w:val="22"/>
          <w:szCs w:val="22"/>
        </w:rPr>
        <w:t xml:space="preserve"> obecny będzie mentor przypisany do konkretnego IPB,</w:t>
      </w:r>
      <w:r w:rsidR="006B0200" w:rsidRPr="002C2583">
        <w:rPr>
          <w:rFonts w:ascii="Calibri" w:hAnsi="Calibri" w:cs="Calibri"/>
          <w:sz w:val="22"/>
          <w:szCs w:val="22"/>
        </w:rPr>
        <w:t xml:space="preserve"> </w:t>
      </w:r>
      <w:r w:rsidR="00DF7065" w:rsidRPr="002C2583">
        <w:rPr>
          <w:rFonts w:ascii="Calibri" w:hAnsi="Calibri" w:cs="Calibri"/>
          <w:sz w:val="22"/>
          <w:szCs w:val="22"/>
        </w:rPr>
        <w:t xml:space="preserve">którego zadaniem będzie krótkie przedstawienie omawianego </w:t>
      </w:r>
      <w:r w:rsidR="004E4C96">
        <w:rPr>
          <w:rFonts w:ascii="Calibri" w:hAnsi="Calibri" w:cs="Calibri"/>
          <w:sz w:val="22"/>
          <w:szCs w:val="22"/>
        </w:rPr>
        <w:t>IPB</w:t>
      </w:r>
      <w:r w:rsidR="004E4C96" w:rsidRPr="002C2583">
        <w:rPr>
          <w:rFonts w:ascii="Calibri" w:hAnsi="Calibri" w:cs="Calibri"/>
          <w:sz w:val="22"/>
          <w:szCs w:val="22"/>
        </w:rPr>
        <w:t xml:space="preserve"> </w:t>
      </w:r>
      <w:r w:rsidR="00DF7065" w:rsidRPr="002C2583">
        <w:rPr>
          <w:rFonts w:ascii="Calibri" w:hAnsi="Calibri" w:cs="Calibri"/>
          <w:sz w:val="22"/>
          <w:szCs w:val="22"/>
        </w:rPr>
        <w:t>oraz dopilnowanie procesu</w:t>
      </w:r>
      <w:r w:rsidR="006B0200" w:rsidRPr="002C2583">
        <w:rPr>
          <w:rFonts w:ascii="Calibri" w:hAnsi="Calibri" w:cs="Calibri"/>
          <w:sz w:val="22"/>
          <w:szCs w:val="22"/>
        </w:rPr>
        <w:t xml:space="preserve"> </w:t>
      </w:r>
      <w:r w:rsidR="00DF7065" w:rsidRPr="002C2583">
        <w:rPr>
          <w:rFonts w:ascii="Calibri" w:hAnsi="Calibri" w:cs="Calibri"/>
          <w:sz w:val="22"/>
          <w:szCs w:val="22"/>
        </w:rPr>
        <w:t xml:space="preserve">oceny i dostarczenia informacji zwrotnej dla Pomysłodawcy. </w:t>
      </w:r>
      <w:r w:rsidRPr="002C2583">
        <w:rPr>
          <w:rFonts w:ascii="Calibri" w:hAnsi="Calibri" w:cs="Calibri"/>
          <w:sz w:val="22"/>
          <w:szCs w:val="22"/>
        </w:rPr>
        <w:t>Każdorazowo sporządzona zostanie lista rankingowa i do II</w:t>
      </w:r>
      <w:r w:rsidR="002C2583" w:rsidRPr="002C2583">
        <w:rPr>
          <w:rFonts w:ascii="Calibri" w:hAnsi="Calibri" w:cs="Calibri"/>
          <w:sz w:val="22"/>
          <w:szCs w:val="22"/>
        </w:rPr>
        <w:t>I</w:t>
      </w:r>
      <w:r w:rsidRPr="002C2583">
        <w:rPr>
          <w:rFonts w:ascii="Calibri" w:hAnsi="Calibri" w:cs="Calibri"/>
          <w:sz w:val="22"/>
          <w:szCs w:val="22"/>
        </w:rPr>
        <w:t xml:space="preserve"> Etapu Programu mentoringowego </w:t>
      </w:r>
      <w:r w:rsidR="002C2583" w:rsidRPr="002C2583">
        <w:rPr>
          <w:rFonts w:ascii="Calibri" w:hAnsi="Calibri" w:cs="Calibri"/>
          <w:sz w:val="22"/>
          <w:szCs w:val="22"/>
        </w:rPr>
        <w:t>zakwalifikowanych zostanie</w:t>
      </w:r>
      <w:r w:rsidR="002C2583">
        <w:rPr>
          <w:rFonts w:ascii="Calibri" w:hAnsi="Calibri" w:cs="Calibri"/>
          <w:sz w:val="22"/>
          <w:szCs w:val="22"/>
        </w:rPr>
        <w:t xml:space="preserve"> </w:t>
      </w:r>
      <w:r w:rsidR="002C2583" w:rsidRPr="00806530">
        <w:rPr>
          <w:rFonts w:ascii="Calibri" w:hAnsi="Calibri" w:cs="Calibri"/>
          <w:sz w:val="22"/>
          <w:szCs w:val="22"/>
        </w:rPr>
        <w:t xml:space="preserve">łącznie 100 </w:t>
      </w:r>
      <w:r w:rsidR="00CD0DFF" w:rsidRPr="00806530">
        <w:rPr>
          <w:rFonts w:ascii="Calibri" w:hAnsi="Calibri" w:cs="Calibri"/>
          <w:sz w:val="22"/>
          <w:szCs w:val="22"/>
        </w:rPr>
        <w:t>Pomysłodawców</w:t>
      </w:r>
      <w:r w:rsidR="002C2583" w:rsidRPr="00806530">
        <w:rPr>
          <w:rFonts w:ascii="Calibri" w:hAnsi="Calibri" w:cs="Calibri"/>
          <w:sz w:val="22"/>
          <w:szCs w:val="22"/>
        </w:rPr>
        <w:t xml:space="preserve">. </w:t>
      </w:r>
      <w:r w:rsidR="00653610" w:rsidRPr="00806530">
        <w:rPr>
          <w:rFonts w:ascii="Calibri" w:hAnsi="Calibri" w:cs="Calibri"/>
          <w:sz w:val="22"/>
          <w:szCs w:val="22"/>
        </w:rPr>
        <w:t>Operator</w:t>
      </w:r>
      <w:r w:rsidR="0042746D" w:rsidRPr="00806530">
        <w:rPr>
          <w:rFonts w:ascii="Calibri" w:hAnsi="Calibri" w:cs="Calibri"/>
          <w:sz w:val="22"/>
          <w:szCs w:val="22"/>
        </w:rPr>
        <w:t xml:space="preserve"> </w:t>
      </w:r>
      <w:r w:rsidR="002C2583" w:rsidRPr="00806530">
        <w:rPr>
          <w:rFonts w:ascii="Calibri" w:hAnsi="Calibri" w:cs="Calibri"/>
          <w:sz w:val="22"/>
          <w:szCs w:val="22"/>
        </w:rPr>
        <w:t>zakłada skierowanie do kolejnego etapu Programu mentoringowego 13 IPB w każdej z 4 edycji (13 x 4 = 52) i 12</w:t>
      </w:r>
      <w:r w:rsidR="008E4929" w:rsidRPr="00806530">
        <w:rPr>
          <w:rFonts w:ascii="Calibri" w:hAnsi="Calibri" w:cs="Calibri"/>
          <w:sz w:val="22"/>
          <w:szCs w:val="22"/>
        </w:rPr>
        <w:t xml:space="preserve"> IPB </w:t>
      </w:r>
      <w:r w:rsidR="002C2583" w:rsidRPr="00806530">
        <w:rPr>
          <w:rFonts w:ascii="Calibri" w:hAnsi="Calibri" w:cs="Calibri"/>
          <w:sz w:val="22"/>
          <w:szCs w:val="22"/>
        </w:rPr>
        <w:t xml:space="preserve">w każdej z kolejnych 4 edycji (12 x 4 = 48). Liczba przekazanych </w:t>
      </w:r>
      <w:r w:rsidR="008E4929" w:rsidRPr="00806530">
        <w:rPr>
          <w:rFonts w:ascii="Calibri" w:hAnsi="Calibri" w:cs="Calibri"/>
          <w:sz w:val="22"/>
          <w:szCs w:val="22"/>
        </w:rPr>
        <w:t>IPB</w:t>
      </w:r>
      <w:r w:rsidR="002C2583" w:rsidRPr="00806530">
        <w:rPr>
          <w:rFonts w:ascii="Calibri" w:hAnsi="Calibri" w:cs="Calibri"/>
          <w:sz w:val="22"/>
          <w:szCs w:val="22"/>
        </w:rPr>
        <w:t xml:space="preserve"> będzie monitorowana na bieżąco i zostanie zmodyfikowana na poziomie</w:t>
      </w:r>
      <w:r w:rsidR="008E4929" w:rsidRPr="00806530">
        <w:rPr>
          <w:rFonts w:ascii="Calibri" w:hAnsi="Calibri" w:cs="Calibri"/>
          <w:sz w:val="22"/>
          <w:szCs w:val="22"/>
        </w:rPr>
        <w:t xml:space="preserve"> </w:t>
      </w:r>
      <w:r w:rsidR="002C2583" w:rsidRPr="00806530">
        <w:rPr>
          <w:rFonts w:ascii="Calibri" w:hAnsi="Calibri" w:cs="Calibri"/>
          <w:sz w:val="22"/>
          <w:szCs w:val="22"/>
        </w:rPr>
        <w:t>poszczególnych edycji w razie potrzeby.</w:t>
      </w:r>
    </w:p>
    <w:p w14:paraId="7DB5B4DC" w14:textId="773E13F1" w:rsidR="006809CE" w:rsidRPr="00806530" w:rsidRDefault="00934AB1" w:rsidP="00E45459">
      <w:pPr>
        <w:pStyle w:val="Akapitzlist"/>
        <w:numPr>
          <w:ilvl w:val="0"/>
          <w:numId w:val="2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Operator wyznacza k</w:t>
      </w:r>
      <w:r w:rsidR="007947BD">
        <w:rPr>
          <w:rFonts w:ascii="Calibri" w:hAnsi="Calibri" w:cs="Calibri"/>
          <w:sz w:val="22"/>
          <w:szCs w:val="22"/>
        </w:rPr>
        <w:t xml:space="preserve">ryteria </w:t>
      </w:r>
      <w:r w:rsidR="00345608">
        <w:rPr>
          <w:rFonts w:ascii="Calibri" w:hAnsi="Calibri" w:cs="Calibri"/>
          <w:sz w:val="22"/>
          <w:szCs w:val="22"/>
        </w:rPr>
        <w:t>ro</w:t>
      </w:r>
      <w:r>
        <w:rPr>
          <w:rFonts w:ascii="Calibri" w:hAnsi="Calibri" w:cs="Calibri"/>
          <w:sz w:val="22"/>
          <w:szCs w:val="22"/>
        </w:rPr>
        <w:t>zstrzygające</w:t>
      </w:r>
      <w:r w:rsidR="007947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które </w:t>
      </w:r>
      <w:r w:rsidR="00077AF7">
        <w:rPr>
          <w:rFonts w:ascii="Calibri" w:hAnsi="Calibri" w:cs="Calibri"/>
          <w:sz w:val="22"/>
          <w:szCs w:val="22"/>
        </w:rPr>
        <w:t xml:space="preserve">mogą </w:t>
      </w:r>
      <w:r w:rsidR="00DF79AC">
        <w:rPr>
          <w:rFonts w:ascii="Calibri" w:hAnsi="Calibri" w:cs="Calibri"/>
          <w:sz w:val="22"/>
          <w:szCs w:val="22"/>
        </w:rPr>
        <w:t xml:space="preserve">zostać wykorzystane </w:t>
      </w:r>
      <w:r w:rsidR="00041EA4">
        <w:rPr>
          <w:rFonts w:ascii="Calibri" w:hAnsi="Calibri" w:cs="Calibri"/>
          <w:sz w:val="22"/>
          <w:szCs w:val="22"/>
        </w:rPr>
        <w:t>w</w:t>
      </w:r>
      <w:r w:rsidR="00E434B1" w:rsidRPr="00806530">
        <w:rPr>
          <w:rFonts w:ascii="Calibri" w:hAnsi="Calibri" w:cs="Calibri"/>
          <w:sz w:val="22"/>
          <w:szCs w:val="22"/>
        </w:rPr>
        <w:t xml:space="preserve"> ramach sporządzania list rankingowych</w:t>
      </w:r>
      <w:r w:rsidR="00AE75B0" w:rsidRPr="00AE75B0">
        <w:rPr>
          <w:rFonts w:ascii="Calibri" w:hAnsi="Calibri" w:cs="Calibri"/>
          <w:sz w:val="22"/>
          <w:szCs w:val="22"/>
        </w:rPr>
        <w:t xml:space="preserve"> </w:t>
      </w:r>
      <w:r w:rsidR="00AE75B0" w:rsidRPr="00A27B31">
        <w:rPr>
          <w:rFonts w:ascii="Calibri" w:hAnsi="Calibri" w:cs="Calibri"/>
          <w:sz w:val="22"/>
          <w:szCs w:val="22"/>
        </w:rPr>
        <w:t>na każdym etapie oceny</w:t>
      </w:r>
      <w:r w:rsidR="00041EA4">
        <w:rPr>
          <w:rFonts w:ascii="Calibri" w:hAnsi="Calibri" w:cs="Calibri"/>
          <w:sz w:val="22"/>
          <w:szCs w:val="22"/>
        </w:rPr>
        <w:t>.</w:t>
      </w:r>
      <w:r w:rsidR="00573E78" w:rsidRPr="00573E78">
        <w:rPr>
          <w:rFonts w:ascii="Calibri" w:hAnsi="Calibri" w:cs="Calibri"/>
          <w:sz w:val="22"/>
          <w:szCs w:val="22"/>
        </w:rPr>
        <w:tab/>
        <w:t>Pomysłodawca może otrzymać dodatkowy jeden punkt w każdym z kryteriów rozstrzygających wskazanych poniżej:</w:t>
      </w:r>
    </w:p>
    <w:p w14:paraId="5658CFB2" w14:textId="77777777" w:rsidR="001C555D" w:rsidRDefault="007947BD" w:rsidP="001C555D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806530">
        <w:rPr>
          <w:rFonts w:ascii="Calibri" w:hAnsi="Calibri" w:cs="Calibri"/>
          <w:sz w:val="22"/>
          <w:szCs w:val="22"/>
        </w:rPr>
        <w:lastRenderedPageBreak/>
        <w:t>w pierwszej kolejności - skierowane na rozwiązywanie wyzwań istotnych</w:t>
      </w:r>
      <w:r w:rsidRPr="00E94325">
        <w:rPr>
          <w:rFonts w:ascii="Calibri" w:hAnsi="Calibri" w:cs="Calibri"/>
          <w:sz w:val="22"/>
          <w:szCs w:val="22"/>
        </w:rPr>
        <w:t xml:space="preserve"> z perspektywy społecznej lub/i środowiskowej</w:t>
      </w:r>
      <w:r>
        <w:rPr>
          <w:rFonts w:ascii="Calibri" w:hAnsi="Calibri" w:cs="Calibri"/>
          <w:sz w:val="22"/>
          <w:szCs w:val="22"/>
        </w:rPr>
        <w:t>.</w:t>
      </w:r>
    </w:p>
    <w:p w14:paraId="474541D5" w14:textId="483B2F94" w:rsidR="005802D8" w:rsidRPr="00E94325" w:rsidRDefault="001C555D" w:rsidP="00E45459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1C555D">
        <w:rPr>
          <w:rFonts w:ascii="Calibri" w:hAnsi="Calibri" w:cs="Calibri"/>
          <w:sz w:val="22"/>
          <w:szCs w:val="22"/>
        </w:rPr>
        <w:t>w drugiej kolejności - o wyższym poziomie innowacyjności</w:t>
      </w:r>
    </w:p>
    <w:p w14:paraId="050BC785" w14:textId="2442A602" w:rsidR="005802D8" w:rsidRPr="00DC3262" w:rsidRDefault="001C555D" w:rsidP="00B65DD2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1C555D">
        <w:rPr>
          <w:rFonts w:ascii="Calibri" w:hAnsi="Calibri" w:cs="Calibri"/>
          <w:sz w:val="22"/>
          <w:szCs w:val="22"/>
        </w:rPr>
        <w:t>w trzeciej kolejności - zgłoszone przez Pomysłodawców, gdzie w ramach zespołu włączone są osoby zagrożone dyskryminacją, np. osoby z niepełnosprawnościami lub/i kobiety.</w:t>
      </w:r>
    </w:p>
    <w:p w14:paraId="6CB2EBC6" w14:textId="015A7C1E" w:rsidR="00AE75B0" w:rsidRDefault="00AE75B0" w:rsidP="00BF40A8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Kryteria rozstrzygające </w:t>
      </w:r>
      <w:r w:rsidR="005802D8">
        <w:rPr>
          <w:rFonts w:ascii="Calibri" w:hAnsi="Calibri" w:cs="Calibri"/>
          <w:sz w:val="22"/>
          <w:szCs w:val="22"/>
        </w:rPr>
        <w:t xml:space="preserve">wykorzystane będą jedynie w sytuacji uzyskania </w:t>
      </w:r>
      <w:r w:rsidR="00E37E14">
        <w:rPr>
          <w:rFonts w:ascii="Calibri" w:hAnsi="Calibri" w:cs="Calibri"/>
          <w:sz w:val="22"/>
          <w:szCs w:val="22"/>
        </w:rPr>
        <w:t xml:space="preserve">przez poszczególnych Pomysłodawców </w:t>
      </w:r>
      <w:r w:rsidR="005802D8">
        <w:rPr>
          <w:rFonts w:ascii="Calibri" w:hAnsi="Calibri" w:cs="Calibri"/>
          <w:sz w:val="22"/>
          <w:szCs w:val="22"/>
        </w:rPr>
        <w:t>i</w:t>
      </w:r>
      <w:r w:rsidR="005802D8" w:rsidRPr="00A27B31">
        <w:rPr>
          <w:rFonts w:ascii="Calibri" w:hAnsi="Calibri" w:cs="Calibri"/>
          <w:sz w:val="22"/>
          <w:szCs w:val="22"/>
        </w:rPr>
        <w:t>dentycznej liczby punktów przyznanych zgodnie z kryteriami oceny IPB</w:t>
      </w:r>
      <w:r w:rsidR="00E37E14">
        <w:rPr>
          <w:rFonts w:ascii="Calibri" w:hAnsi="Calibri" w:cs="Calibri"/>
          <w:sz w:val="22"/>
          <w:szCs w:val="22"/>
        </w:rPr>
        <w:t xml:space="preserve"> w danym etapie</w:t>
      </w:r>
      <w:r w:rsidR="005B5A4A">
        <w:rPr>
          <w:rFonts w:ascii="Calibri" w:hAnsi="Calibri" w:cs="Calibri"/>
          <w:sz w:val="22"/>
          <w:szCs w:val="22"/>
        </w:rPr>
        <w:t xml:space="preserve"> oceny</w:t>
      </w:r>
      <w:r w:rsidR="005802D8" w:rsidRPr="00A27B31">
        <w:rPr>
          <w:rFonts w:ascii="Calibri" w:hAnsi="Calibri" w:cs="Calibri"/>
          <w:sz w:val="22"/>
          <w:szCs w:val="22"/>
        </w:rPr>
        <w:t>.</w:t>
      </w:r>
    </w:p>
    <w:p w14:paraId="18FC155E" w14:textId="7956D3A7" w:rsidR="00BF40A8" w:rsidRPr="00E94325" w:rsidRDefault="00930308" w:rsidP="00BF40A8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>Pisemna i</w:t>
      </w:r>
      <w:r w:rsidR="00BF40A8" w:rsidRPr="00BF40A8">
        <w:rPr>
          <w:rFonts w:ascii="Calibri" w:hAnsi="Calibri" w:cs="Calibri"/>
          <w:sz w:val="22"/>
          <w:szCs w:val="22"/>
        </w:rPr>
        <w:t xml:space="preserve">nformacja zwrotna przekazywana będzie Pomysłodawcom kończącym udział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="009B5774">
        <w:rPr>
          <w:rFonts w:ascii="Calibri" w:hAnsi="Calibri" w:cs="Calibri"/>
          <w:sz w:val="22"/>
          <w:szCs w:val="22"/>
        </w:rPr>
        <w:t xml:space="preserve"> </w:t>
      </w:r>
      <w:r w:rsidR="008B3F52" w:rsidRPr="00E94325">
        <w:rPr>
          <w:rFonts w:ascii="Calibri" w:hAnsi="Calibri" w:cs="Calibri"/>
          <w:sz w:val="22"/>
          <w:szCs w:val="22"/>
        </w:rPr>
        <w:t>na każdym jego etapie</w:t>
      </w:r>
      <w:r w:rsidR="00BF40A8" w:rsidRPr="00E94325">
        <w:rPr>
          <w:rFonts w:ascii="Calibri" w:hAnsi="Calibri" w:cs="Calibri"/>
          <w:sz w:val="22"/>
          <w:szCs w:val="22"/>
        </w:rPr>
        <w:t>:</w:t>
      </w:r>
    </w:p>
    <w:p w14:paraId="66423174" w14:textId="59BD57E4" w:rsidR="008B3F52" w:rsidRPr="00E94325" w:rsidRDefault="00BF40A8" w:rsidP="00E45459">
      <w:pPr>
        <w:pStyle w:val="Akapitzlist"/>
        <w:numPr>
          <w:ilvl w:val="1"/>
          <w:numId w:val="2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BF40A8">
        <w:rPr>
          <w:rFonts w:ascii="Calibri" w:hAnsi="Calibri" w:cs="Calibri"/>
          <w:sz w:val="22"/>
          <w:szCs w:val="22"/>
        </w:rPr>
        <w:t xml:space="preserve">Nabór – </w:t>
      </w:r>
      <w:r w:rsidR="00384631" w:rsidRPr="00E94325">
        <w:rPr>
          <w:rFonts w:ascii="Calibri" w:hAnsi="Calibri" w:cs="Calibri"/>
          <w:sz w:val="22"/>
          <w:szCs w:val="22"/>
        </w:rPr>
        <w:t>O</w:t>
      </w:r>
      <w:r w:rsidRPr="00BF40A8">
        <w:rPr>
          <w:rFonts w:ascii="Calibri" w:hAnsi="Calibri" w:cs="Calibri"/>
          <w:sz w:val="22"/>
          <w:szCs w:val="22"/>
        </w:rPr>
        <w:t>cena formalna – informacja zwrotna dla pomysłów odrzuconych na tym etapie zawierał</w:t>
      </w:r>
      <w:r w:rsidRPr="00E94325">
        <w:rPr>
          <w:rFonts w:ascii="Calibri" w:hAnsi="Calibri" w:cs="Calibri"/>
          <w:sz w:val="22"/>
          <w:szCs w:val="22"/>
        </w:rPr>
        <w:t>a będzie przyczyny niespełnienia warunków formalnych.</w:t>
      </w:r>
    </w:p>
    <w:p w14:paraId="5D374FEF" w14:textId="50CA9C5A" w:rsidR="00384631" w:rsidRPr="00E94325" w:rsidRDefault="00384631" w:rsidP="00E45459">
      <w:pPr>
        <w:pStyle w:val="Akapitzlist"/>
        <w:numPr>
          <w:ilvl w:val="1"/>
          <w:numId w:val="2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 xml:space="preserve">Preselekcja - </w:t>
      </w:r>
      <w:r w:rsidR="008B3F52" w:rsidRPr="00E94325">
        <w:rPr>
          <w:rFonts w:ascii="Calibri" w:hAnsi="Calibri" w:cs="Calibri"/>
          <w:sz w:val="22"/>
          <w:szCs w:val="22"/>
        </w:rPr>
        <w:t>Ocena merytoryczna I st.</w:t>
      </w:r>
      <w:r w:rsidR="00BF40A8" w:rsidRPr="00E94325">
        <w:rPr>
          <w:rFonts w:ascii="Calibri" w:hAnsi="Calibri" w:cs="Calibri"/>
          <w:sz w:val="22"/>
          <w:szCs w:val="22"/>
        </w:rPr>
        <w:t xml:space="preserve"> – </w:t>
      </w:r>
      <w:r w:rsidR="000C0E1E" w:rsidRPr="00E94325">
        <w:rPr>
          <w:rFonts w:ascii="Calibri" w:hAnsi="Calibri" w:cs="Calibri"/>
          <w:sz w:val="22"/>
          <w:szCs w:val="22"/>
        </w:rPr>
        <w:t>i</w:t>
      </w:r>
      <w:r w:rsidR="00BF40A8" w:rsidRPr="00E94325">
        <w:rPr>
          <w:rFonts w:ascii="Calibri" w:hAnsi="Calibri" w:cs="Calibri"/>
          <w:sz w:val="22"/>
          <w:szCs w:val="22"/>
        </w:rPr>
        <w:t>nformacja zwrotna przygotowana zostanie dla wszystkich zgłoszonych pomysłów w</w:t>
      </w:r>
      <w:r w:rsidR="000C0E1E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postaci karty oceny</w:t>
      </w:r>
      <w:r w:rsidRPr="00E94325">
        <w:rPr>
          <w:rFonts w:ascii="Calibri" w:hAnsi="Calibri" w:cs="Calibri"/>
          <w:sz w:val="22"/>
          <w:szCs w:val="22"/>
        </w:rPr>
        <w:t xml:space="preserve">, </w:t>
      </w:r>
      <w:r w:rsidRPr="00B65DD2">
        <w:rPr>
          <w:rFonts w:ascii="Calibri" w:hAnsi="Calibri" w:cs="Calibri"/>
          <w:b/>
          <w:bCs/>
          <w:sz w:val="22"/>
          <w:szCs w:val="22"/>
        </w:rPr>
        <w:t>stanowiącej integralny element Formularza zgłoszeniowego</w:t>
      </w:r>
      <w:r w:rsidRPr="00E94325">
        <w:rPr>
          <w:rFonts w:ascii="Calibri" w:hAnsi="Calibri" w:cs="Calibri"/>
          <w:sz w:val="22"/>
          <w:szCs w:val="22"/>
        </w:rPr>
        <w:t>,</w:t>
      </w:r>
      <w:r w:rsidR="00BF40A8" w:rsidRPr="00E94325">
        <w:rPr>
          <w:rFonts w:ascii="Calibri" w:hAnsi="Calibri" w:cs="Calibri"/>
          <w:sz w:val="22"/>
          <w:szCs w:val="22"/>
        </w:rPr>
        <w:t xml:space="preserve"> i zawiera</w:t>
      </w:r>
      <w:r w:rsidRPr="00E94325">
        <w:rPr>
          <w:rFonts w:ascii="Calibri" w:hAnsi="Calibri" w:cs="Calibri"/>
          <w:sz w:val="22"/>
          <w:szCs w:val="22"/>
        </w:rPr>
        <w:t>ć będzie</w:t>
      </w:r>
      <w:r w:rsidR="00BF40A8" w:rsidRPr="00E94325">
        <w:rPr>
          <w:rFonts w:ascii="Calibri" w:hAnsi="Calibri" w:cs="Calibri"/>
          <w:sz w:val="22"/>
          <w:szCs w:val="22"/>
        </w:rPr>
        <w:t>:</w:t>
      </w:r>
    </w:p>
    <w:p w14:paraId="2CB3B45C" w14:textId="77777777" w:rsidR="00384631" w:rsidRPr="00E94325" w:rsidRDefault="00BF40A8" w:rsidP="00384631">
      <w:pPr>
        <w:pStyle w:val="Akapitzlist"/>
        <w:numPr>
          <w:ilvl w:val="2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>informację o braku zgodności pomysłu z KIS bądź wskazanie KIS , w który pomysł się wpisuje;</w:t>
      </w:r>
    </w:p>
    <w:p w14:paraId="46A1E49B" w14:textId="77777777" w:rsidR="00384631" w:rsidRPr="00200D31" w:rsidRDefault="00BF40A8" w:rsidP="00384631">
      <w:pPr>
        <w:pStyle w:val="Akapitzlist"/>
        <w:numPr>
          <w:ilvl w:val="2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00D31">
        <w:rPr>
          <w:rFonts w:ascii="Calibri" w:hAnsi="Calibri" w:cs="Calibri"/>
          <w:sz w:val="22"/>
          <w:szCs w:val="22"/>
        </w:rPr>
        <w:t>podstawową analizę własności intelektualnej dotyczącej pomysłu;</w:t>
      </w:r>
    </w:p>
    <w:p w14:paraId="2DFA0281" w14:textId="130293F3" w:rsidR="00384631" w:rsidRPr="00200D31" w:rsidRDefault="00BF40A8" w:rsidP="00384631">
      <w:pPr>
        <w:pStyle w:val="Akapitzlist"/>
        <w:numPr>
          <w:ilvl w:val="2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00D31">
        <w:rPr>
          <w:rFonts w:ascii="Calibri" w:hAnsi="Calibri" w:cs="Calibri"/>
          <w:sz w:val="22"/>
          <w:szCs w:val="22"/>
        </w:rPr>
        <w:t xml:space="preserve">informacje dotyczące wykonalności </w:t>
      </w:r>
      <w:r w:rsidR="00914204" w:rsidRPr="00B65DD2">
        <w:rPr>
          <w:rFonts w:ascii="Calibri" w:hAnsi="Calibri" w:cs="Calibri"/>
          <w:sz w:val="22"/>
          <w:szCs w:val="22"/>
        </w:rPr>
        <w:t>IPB</w:t>
      </w:r>
      <w:r w:rsidRPr="00200D31">
        <w:rPr>
          <w:rFonts w:ascii="Calibri" w:hAnsi="Calibri" w:cs="Calibri"/>
          <w:sz w:val="22"/>
          <w:szCs w:val="22"/>
        </w:rPr>
        <w:t>, wraz z oceną punktową;</w:t>
      </w:r>
    </w:p>
    <w:p w14:paraId="1A25312D" w14:textId="08FFDCB1" w:rsidR="00BF40A8" w:rsidRPr="00200D31" w:rsidRDefault="00BF40A8" w:rsidP="00384631">
      <w:pPr>
        <w:pStyle w:val="Akapitzlist"/>
        <w:numPr>
          <w:ilvl w:val="2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00D31">
        <w:rPr>
          <w:rFonts w:ascii="Calibri" w:hAnsi="Calibri" w:cs="Calibri"/>
          <w:sz w:val="22"/>
          <w:szCs w:val="22"/>
        </w:rPr>
        <w:t xml:space="preserve">informacje dotyczące innowacyjności </w:t>
      </w:r>
      <w:r w:rsidR="00914204" w:rsidRPr="00B65DD2">
        <w:rPr>
          <w:rFonts w:ascii="Calibri" w:hAnsi="Calibri" w:cs="Calibri"/>
          <w:sz w:val="22"/>
          <w:szCs w:val="22"/>
        </w:rPr>
        <w:t>IPB</w:t>
      </w:r>
      <w:r w:rsidRPr="00200D31">
        <w:rPr>
          <w:rFonts w:ascii="Calibri" w:hAnsi="Calibri" w:cs="Calibri"/>
          <w:sz w:val="22"/>
          <w:szCs w:val="22"/>
        </w:rPr>
        <w:t xml:space="preserve"> wraz z oceną punktową.</w:t>
      </w:r>
    </w:p>
    <w:p w14:paraId="3D1A6D17" w14:textId="77777777" w:rsidR="00930308" w:rsidRPr="00E94325" w:rsidRDefault="00384631" w:rsidP="00E45459">
      <w:pPr>
        <w:pStyle w:val="Akapitzlist"/>
        <w:numPr>
          <w:ilvl w:val="1"/>
          <w:numId w:val="2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00D31">
        <w:rPr>
          <w:rFonts w:ascii="Calibri" w:hAnsi="Calibri" w:cs="Calibri"/>
          <w:sz w:val="22"/>
          <w:szCs w:val="22"/>
        </w:rPr>
        <w:t xml:space="preserve">I etap Programu mentoringowego – Ocena merytoryczna II st. - </w:t>
      </w:r>
      <w:r w:rsidR="00930308" w:rsidRPr="00200D31">
        <w:rPr>
          <w:rFonts w:ascii="Calibri" w:hAnsi="Calibri" w:cs="Calibri"/>
          <w:sz w:val="22"/>
          <w:szCs w:val="22"/>
        </w:rPr>
        <w:t>o</w:t>
      </w:r>
      <w:r w:rsidR="00BF40A8" w:rsidRPr="00200D31">
        <w:rPr>
          <w:rFonts w:ascii="Calibri" w:hAnsi="Calibri" w:cs="Calibri"/>
          <w:sz w:val="22"/>
          <w:szCs w:val="22"/>
        </w:rPr>
        <w:t>cena ekspercka opracowanego BMC i VP</w:t>
      </w:r>
      <w:r w:rsidR="00930308" w:rsidRPr="00200D31">
        <w:rPr>
          <w:rFonts w:ascii="Calibri" w:hAnsi="Calibri" w:cs="Calibri"/>
          <w:sz w:val="22"/>
          <w:szCs w:val="22"/>
        </w:rPr>
        <w:t>,</w:t>
      </w:r>
      <w:r w:rsidR="00BF40A8" w:rsidRPr="00200D31">
        <w:rPr>
          <w:rFonts w:ascii="Calibri" w:hAnsi="Calibri" w:cs="Calibri"/>
          <w:sz w:val="22"/>
          <w:szCs w:val="22"/>
        </w:rPr>
        <w:t xml:space="preserve"> zgodna z kryteriami oceny dotyczącymi kompletności i</w:t>
      </w:r>
      <w:r w:rsidR="00133B02" w:rsidRPr="00200D31">
        <w:rPr>
          <w:rFonts w:ascii="Calibri" w:hAnsi="Calibri" w:cs="Calibri"/>
          <w:sz w:val="22"/>
          <w:szCs w:val="22"/>
        </w:rPr>
        <w:t xml:space="preserve"> </w:t>
      </w:r>
      <w:r w:rsidR="00BF40A8" w:rsidRPr="00200D31">
        <w:rPr>
          <w:rFonts w:ascii="Calibri" w:hAnsi="Calibri" w:cs="Calibri"/>
          <w:sz w:val="22"/>
          <w:szCs w:val="22"/>
        </w:rPr>
        <w:t>rzetelności opracowania, potencjału komercjalizacyjnego oraz odpowiadania na konkretne</w:t>
      </w:r>
      <w:r w:rsidR="00BF40A8" w:rsidRPr="00E94325">
        <w:rPr>
          <w:rFonts w:ascii="Calibri" w:hAnsi="Calibri" w:cs="Calibri"/>
          <w:sz w:val="22"/>
          <w:szCs w:val="22"/>
        </w:rPr>
        <w:t xml:space="preserve"> problemy</w:t>
      </w:r>
      <w:r w:rsidR="00133B02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i potrzeby grupy docelowej.</w:t>
      </w:r>
    </w:p>
    <w:p w14:paraId="6F4EB313" w14:textId="67831A31" w:rsidR="002E118D" w:rsidRPr="00E94325" w:rsidRDefault="00930308" w:rsidP="00E45459">
      <w:pPr>
        <w:pStyle w:val="Akapitzlist"/>
        <w:numPr>
          <w:ilvl w:val="1"/>
          <w:numId w:val="2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 xml:space="preserve">II etap Programu mentoringowego – Ocena merytoryczna III st. </w:t>
      </w:r>
      <w:r w:rsidR="002E118D" w:rsidRPr="00E94325">
        <w:rPr>
          <w:rFonts w:ascii="Calibri" w:hAnsi="Calibri" w:cs="Calibri"/>
          <w:sz w:val="22"/>
          <w:szCs w:val="22"/>
        </w:rPr>
        <w:t>- o</w:t>
      </w:r>
      <w:r w:rsidR="00BF40A8" w:rsidRPr="00E94325">
        <w:rPr>
          <w:rFonts w:ascii="Calibri" w:hAnsi="Calibri" w:cs="Calibri"/>
          <w:sz w:val="22"/>
          <w:szCs w:val="22"/>
        </w:rPr>
        <w:t xml:space="preserve">cena ekspercka, z włączeniem </w:t>
      </w:r>
      <w:r w:rsidR="00791469">
        <w:rPr>
          <w:rFonts w:ascii="Calibri" w:hAnsi="Calibri" w:cs="Calibri"/>
          <w:sz w:val="22"/>
          <w:szCs w:val="22"/>
        </w:rPr>
        <w:t>E</w:t>
      </w:r>
      <w:r w:rsidR="00BF40A8" w:rsidRPr="00E94325">
        <w:rPr>
          <w:rFonts w:ascii="Calibri" w:hAnsi="Calibri" w:cs="Calibri"/>
          <w:sz w:val="22"/>
          <w:szCs w:val="22"/>
        </w:rPr>
        <w:t xml:space="preserve">ksperta </w:t>
      </w:r>
      <w:r w:rsidR="00791469">
        <w:rPr>
          <w:rFonts w:ascii="Calibri" w:hAnsi="Calibri" w:cs="Calibri"/>
          <w:sz w:val="22"/>
          <w:szCs w:val="22"/>
        </w:rPr>
        <w:t>B</w:t>
      </w:r>
      <w:r w:rsidR="00BF40A8" w:rsidRPr="00E94325">
        <w:rPr>
          <w:rFonts w:ascii="Calibri" w:hAnsi="Calibri" w:cs="Calibri"/>
          <w:sz w:val="22"/>
          <w:szCs w:val="22"/>
        </w:rPr>
        <w:t>ranżowego, przygotowanego i zaprezentowanego pitcha</w:t>
      </w:r>
      <w:r w:rsidR="00FC4095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oraz odpowiedzi dotyczących pomysłu. Informacja zwrotna w formie karty oceny zawierała będzie</w:t>
      </w:r>
      <w:r w:rsidR="00FC4095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informacje w zakresie kompletności prezentacji i adekwatności udzielanych o pomyśle informacji.</w:t>
      </w:r>
    </w:p>
    <w:p w14:paraId="6504F6B1" w14:textId="1B77AD0D" w:rsidR="00E94325" w:rsidRPr="00E94325" w:rsidRDefault="002E118D" w:rsidP="00E45459">
      <w:pPr>
        <w:pStyle w:val="Akapitzlist"/>
        <w:numPr>
          <w:ilvl w:val="1"/>
          <w:numId w:val="2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>II</w:t>
      </w:r>
      <w:r w:rsidR="00802730">
        <w:rPr>
          <w:rFonts w:ascii="Calibri" w:hAnsi="Calibri" w:cs="Calibri"/>
          <w:sz w:val="22"/>
          <w:szCs w:val="22"/>
        </w:rPr>
        <w:t>I</w:t>
      </w:r>
      <w:r w:rsidRPr="00E94325">
        <w:rPr>
          <w:rFonts w:ascii="Calibri" w:hAnsi="Calibri" w:cs="Calibri"/>
          <w:sz w:val="22"/>
          <w:szCs w:val="22"/>
        </w:rPr>
        <w:t xml:space="preserve"> etap Programu mentoringowego - i</w:t>
      </w:r>
      <w:r w:rsidR="00BF40A8" w:rsidRPr="00BF40A8">
        <w:rPr>
          <w:rFonts w:ascii="Calibri" w:hAnsi="Calibri" w:cs="Calibri"/>
          <w:sz w:val="22"/>
          <w:szCs w:val="22"/>
        </w:rPr>
        <w:t xml:space="preserve">nformacja zwrotna </w:t>
      </w:r>
      <w:r w:rsidRPr="00E94325">
        <w:rPr>
          <w:rFonts w:ascii="Calibri" w:hAnsi="Calibri" w:cs="Calibri"/>
          <w:sz w:val="22"/>
          <w:szCs w:val="22"/>
        </w:rPr>
        <w:t>dot.</w:t>
      </w:r>
      <w:r w:rsidR="00BF40A8" w:rsidRPr="00BF40A8">
        <w:rPr>
          <w:rFonts w:ascii="Calibri" w:hAnsi="Calibri" w:cs="Calibri"/>
          <w:sz w:val="22"/>
          <w:szCs w:val="22"/>
        </w:rPr>
        <w:t xml:space="preserve"> realizacji IPM, w tym wypełnienia poszczególnych</w:t>
      </w:r>
      <w:r w:rsidR="00E94325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kamieni milowych. Dodatkowo informację zwrotną stanowić będą opracowane w ramach usług</w:t>
      </w:r>
      <w:r w:rsidR="00E94325" w:rsidRPr="00E94325">
        <w:rPr>
          <w:rFonts w:ascii="Calibri" w:hAnsi="Calibri" w:cs="Calibri"/>
          <w:sz w:val="22"/>
          <w:szCs w:val="22"/>
        </w:rPr>
        <w:t xml:space="preserve"> </w:t>
      </w:r>
      <w:r w:rsidR="00BF40A8" w:rsidRPr="00E94325">
        <w:rPr>
          <w:rFonts w:ascii="Calibri" w:hAnsi="Calibri" w:cs="Calibri"/>
          <w:sz w:val="22"/>
          <w:szCs w:val="22"/>
        </w:rPr>
        <w:t>analizy i wyniki przeprowadzonych prac.</w:t>
      </w:r>
    </w:p>
    <w:p w14:paraId="3827C209" w14:textId="3DE30AF5" w:rsidR="00CF7E56" w:rsidRDefault="00BF40A8" w:rsidP="00E94325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E94325">
        <w:rPr>
          <w:rFonts w:ascii="Calibri" w:hAnsi="Calibri" w:cs="Calibri"/>
          <w:sz w:val="22"/>
          <w:szCs w:val="22"/>
        </w:rPr>
        <w:t>W przypadku rezygnacji z udziału w Laboratorium przez Pomysłodawcę otrzyma on informacje</w:t>
      </w:r>
      <w:r w:rsidR="00E94325" w:rsidRPr="00E94325">
        <w:rPr>
          <w:rFonts w:ascii="Calibri" w:hAnsi="Calibri" w:cs="Calibri"/>
          <w:sz w:val="22"/>
          <w:szCs w:val="22"/>
        </w:rPr>
        <w:t xml:space="preserve"> </w:t>
      </w:r>
      <w:r w:rsidR="00200D31" w:rsidRPr="00200D31">
        <w:rPr>
          <w:rFonts w:ascii="Calibri" w:hAnsi="Calibri" w:cs="Calibri"/>
          <w:sz w:val="22"/>
          <w:szCs w:val="22"/>
        </w:rPr>
        <w:t>zwrotną zgodną ze stanem faktycznym zrealizowanych prac.</w:t>
      </w:r>
    </w:p>
    <w:p w14:paraId="3B31D8B9" w14:textId="78BA6D2E" w:rsidR="00122E9D" w:rsidRPr="00E94325" w:rsidRDefault="00A3065A" w:rsidP="00E94325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ramach Procesu oceny </w:t>
      </w:r>
      <w:r w:rsidR="00E4519D">
        <w:rPr>
          <w:rFonts w:ascii="Calibri" w:hAnsi="Calibri" w:cs="Calibri"/>
          <w:sz w:val="22"/>
          <w:szCs w:val="22"/>
        </w:rPr>
        <w:t>przewidziano procedurę odwoławczą.</w:t>
      </w:r>
      <w:r w:rsidR="006B458F">
        <w:rPr>
          <w:rFonts w:ascii="Calibri" w:hAnsi="Calibri" w:cs="Calibri"/>
          <w:sz w:val="22"/>
          <w:szCs w:val="22"/>
        </w:rPr>
        <w:t xml:space="preserve"> </w:t>
      </w:r>
      <w:r w:rsidR="006B458F" w:rsidRPr="006B458F">
        <w:rPr>
          <w:rFonts w:ascii="Calibri" w:hAnsi="Calibri" w:cs="Calibri"/>
          <w:sz w:val="22"/>
          <w:szCs w:val="22"/>
        </w:rPr>
        <w:t xml:space="preserve">Odwołanie może dotyczyć oceny </w:t>
      </w:r>
      <w:r w:rsidR="008C731C">
        <w:rPr>
          <w:rFonts w:ascii="Calibri" w:hAnsi="Calibri" w:cs="Calibri"/>
          <w:sz w:val="22"/>
          <w:szCs w:val="22"/>
        </w:rPr>
        <w:t>IP</w:t>
      </w:r>
      <w:r w:rsidR="00514D77">
        <w:rPr>
          <w:rFonts w:ascii="Calibri" w:hAnsi="Calibri" w:cs="Calibri"/>
          <w:sz w:val="22"/>
          <w:szCs w:val="22"/>
        </w:rPr>
        <w:t>B</w:t>
      </w:r>
      <w:r w:rsidR="006B458F" w:rsidRPr="006B458F">
        <w:rPr>
          <w:rFonts w:ascii="Calibri" w:hAnsi="Calibri" w:cs="Calibri"/>
          <w:sz w:val="22"/>
          <w:szCs w:val="22"/>
        </w:rPr>
        <w:t xml:space="preserve"> w zakresie spełnienia kryteriów </w:t>
      </w:r>
      <w:r w:rsidR="008C731C">
        <w:rPr>
          <w:rFonts w:ascii="Calibri" w:hAnsi="Calibri" w:cs="Calibri"/>
          <w:sz w:val="22"/>
          <w:szCs w:val="22"/>
        </w:rPr>
        <w:t>oceny.</w:t>
      </w:r>
      <w:r w:rsidR="005C1FB4">
        <w:rPr>
          <w:rFonts w:ascii="Calibri" w:hAnsi="Calibri" w:cs="Calibri"/>
          <w:sz w:val="22"/>
          <w:szCs w:val="22"/>
        </w:rPr>
        <w:t xml:space="preserve"> </w:t>
      </w:r>
      <w:r w:rsidR="005C1FB4" w:rsidRPr="005C1FB4">
        <w:rPr>
          <w:rFonts w:ascii="Calibri" w:hAnsi="Calibri" w:cs="Calibri"/>
          <w:sz w:val="22"/>
          <w:szCs w:val="22"/>
        </w:rPr>
        <w:t xml:space="preserve">Podstawą do rozpoczęcia procedury odwoławczej jest informacja </w:t>
      </w:r>
      <w:r w:rsidR="008552B6">
        <w:rPr>
          <w:rFonts w:ascii="Calibri" w:hAnsi="Calibri" w:cs="Calibri"/>
          <w:sz w:val="22"/>
          <w:szCs w:val="22"/>
        </w:rPr>
        <w:t>zwrotna przekazana przez Operatora</w:t>
      </w:r>
      <w:r w:rsidR="006F4C8E">
        <w:rPr>
          <w:rFonts w:ascii="Calibri" w:hAnsi="Calibri" w:cs="Calibri"/>
          <w:sz w:val="22"/>
          <w:szCs w:val="22"/>
        </w:rPr>
        <w:t>,</w:t>
      </w:r>
      <w:r w:rsidR="009B5774">
        <w:rPr>
          <w:rFonts w:ascii="Calibri" w:hAnsi="Calibri" w:cs="Calibri"/>
          <w:sz w:val="22"/>
          <w:szCs w:val="22"/>
        </w:rPr>
        <w:t xml:space="preserve"> informująca o zakończeniu udziału Pomysłodawcy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="005C1FB4" w:rsidRPr="005C1FB4">
        <w:rPr>
          <w:rFonts w:ascii="Calibri" w:hAnsi="Calibri" w:cs="Calibri"/>
          <w:sz w:val="22"/>
          <w:szCs w:val="22"/>
        </w:rPr>
        <w:t xml:space="preserve">. </w:t>
      </w:r>
      <w:r w:rsidR="00BC735A">
        <w:rPr>
          <w:rFonts w:ascii="Calibri" w:hAnsi="Calibri" w:cs="Calibri"/>
          <w:sz w:val="22"/>
          <w:szCs w:val="22"/>
        </w:rPr>
        <w:t>Odw</w:t>
      </w:r>
      <w:r w:rsidR="00BA797A">
        <w:rPr>
          <w:rFonts w:ascii="Calibri" w:hAnsi="Calibri" w:cs="Calibri"/>
          <w:sz w:val="22"/>
          <w:szCs w:val="22"/>
        </w:rPr>
        <w:t>ołanie należy złożyć w terminie 7 dni od otrzymania informacji zwrotnej</w:t>
      </w:r>
      <w:r w:rsidR="006F4C8E">
        <w:rPr>
          <w:rFonts w:ascii="Calibri" w:hAnsi="Calibri" w:cs="Calibri"/>
          <w:sz w:val="22"/>
          <w:szCs w:val="22"/>
        </w:rPr>
        <w:t xml:space="preserve"> </w:t>
      </w:r>
      <w:r w:rsidR="00E52574">
        <w:rPr>
          <w:rFonts w:ascii="Calibri" w:hAnsi="Calibri" w:cs="Calibri"/>
          <w:sz w:val="22"/>
          <w:szCs w:val="22"/>
        </w:rPr>
        <w:t>w formie elektronicznej, na adres: garagegenius@investin.pl</w:t>
      </w:r>
      <w:r w:rsidR="00BA797A">
        <w:rPr>
          <w:rFonts w:ascii="Calibri" w:hAnsi="Calibri" w:cs="Calibri"/>
          <w:sz w:val="22"/>
          <w:szCs w:val="22"/>
        </w:rPr>
        <w:t>.</w:t>
      </w:r>
      <w:r w:rsidR="00C01649">
        <w:rPr>
          <w:rFonts w:ascii="Calibri" w:hAnsi="Calibri" w:cs="Calibri"/>
          <w:sz w:val="22"/>
          <w:szCs w:val="22"/>
        </w:rPr>
        <w:t xml:space="preserve"> </w:t>
      </w:r>
      <w:r w:rsidR="00C01649" w:rsidRPr="00C01649">
        <w:rPr>
          <w:rFonts w:ascii="Calibri" w:hAnsi="Calibri" w:cs="Calibri"/>
          <w:sz w:val="22"/>
          <w:szCs w:val="22"/>
        </w:rPr>
        <w:t xml:space="preserve">Środkiem odwoławczym </w:t>
      </w:r>
      <w:r w:rsidR="00C24823">
        <w:rPr>
          <w:rFonts w:ascii="Calibri" w:hAnsi="Calibri" w:cs="Calibri"/>
          <w:sz w:val="22"/>
          <w:szCs w:val="22"/>
        </w:rPr>
        <w:t xml:space="preserve">przysługującym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="00C24823">
        <w:rPr>
          <w:rFonts w:ascii="Calibri" w:hAnsi="Calibri" w:cs="Calibri"/>
          <w:sz w:val="22"/>
          <w:szCs w:val="22"/>
        </w:rPr>
        <w:t xml:space="preserve"> jest protest, tj. </w:t>
      </w:r>
      <w:r w:rsidR="00C01649" w:rsidRPr="00C01649">
        <w:rPr>
          <w:rFonts w:ascii="Calibri" w:hAnsi="Calibri" w:cs="Calibri"/>
          <w:sz w:val="22"/>
          <w:szCs w:val="22"/>
        </w:rPr>
        <w:t>pisemny wniosek</w:t>
      </w:r>
      <w:r w:rsidR="00C24823">
        <w:rPr>
          <w:rFonts w:ascii="Calibri" w:hAnsi="Calibri" w:cs="Calibri"/>
          <w:sz w:val="22"/>
          <w:szCs w:val="22"/>
        </w:rPr>
        <w:t xml:space="preserve"> </w:t>
      </w:r>
      <w:r w:rsidR="00C01649" w:rsidRPr="00C01649">
        <w:rPr>
          <w:rFonts w:ascii="Calibri" w:hAnsi="Calibri" w:cs="Calibri"/>
          <w:sz w:val="22"/>
          <w:szCs w:val="22"/>
        </w:rPr>
        <w:t xml:space="preserve">o </w:t>
      </w:r>
      <w:r w:rsidR="00C24823">
        <w:rPr>
          <w:rFonts w:ascii="Calibri" w:hAnsi="Calibri" w:cs="Calibri"/>
          <w:sz w:val="22"/>
          <w:szCs w:val="22"/>
        </w:rPr>
        <w:t>ponowną ocenę zgłoszonego IP</w:t>
      </w:r>
      <w:r w:rsidR="00B77FF5">
        <w:rPr>
          <w:rFonts w:ascii="Calibri" w:hAnsi="Calibri" w:cs="Calibri"/>
          <w:sz w:val="22"/>
          <w:szCs w:val="22"/>
        </w:rPr>
        <w:t>B</w:t>
      </w:r>
      <w:r w:rsidR="00C01649" w:rsidRPr="00C01649">
        <w:rPr>
          <w:rFonts w:ascii="Calibri" w:hAnsi="Calibri" w:cs="Calibri"/>
          <w:sz w:val="22"/>
          <w:szCs w:val="22"/>
        </w:rPr>
        <w:t xml:space="preserve"> w zakresie kryteriów </w:t>
      </w:r>
      <w:r w:rsidR="00FF0031">
        <w:rPr>
          <w:rFonts w:ascii="Calibri" w:hAnsi="Calibri" w:cs="Calibri"/>
          <w:sz w:val="22"/>
          <w:szCs w:val="22"/>
        </w:rPr>
        <w:t>oceny</w:t>
      </w:r>
      <w:r w:rsidR="00C01649" w:rsidRPr="00C01649">
        <w:rPr>
          <w:rFonts w:ascii="Calibri" w:hAnsi="Calibri" w:cs="Calibri"/>
          <w:sz w:val="22"/>
          <w:szCs w:val="22"/>
        </w:rPr>
        <w:t xml:space="preserve"> lub </w:t>
      </w:r>
      <w:r w:rsidR="00BC7614">
        <w:rPr>
          <w:rFonts w:ascii="Calibri" w:hAnsi="Calibri" w:cs="Calibri"/>
          <w:sz w:val="22"/>
          <w:szCs w:val="22"/>
        </w:rPr>
        <w:t xml:space="preserve">w związku z </w:t>
      </w:r>
      <w:r w:rsidR="00C01649" w:rsidRPr="00C01649">
        <w:rPr>
          <w:rFonts w:ascii="Calibri" w:hAnsi="Calibri" w:cs="Calibri"/>
          <w:sz w:val="22"/>
          <w:szCs w:val="22"/>
        </w:rPr>
        <w:t>błęd</w:t>
      </w:r>
      <w:r w:rsidR="00BC7614">
        <w:rPr>
          <w:rFonts w:ascii="Calibri" w:hAnsi="Calibri" w:cs="Calibri"/>
          <w:sz w:val="22"/>
          <w:szCs w:val="22"/>
        </w:rPr>
        <w:t>ami</w:t>
      </w:r>
      <w:r w:rsidR="00C01649" w:rsidRPr="00C01649">
        <w:rPr>
          <w:rFonts w:ascii="Calibri" w:hAnsi="Calibri" w:cs="Calibri"/>
          <w:sz w:val="22"/>
          <w:szCs w:val="22"/>
        </w:rPr>
        <w:t xml:space="preserve"> o charakterze proceduralnym</w:t>
      </w:r>
      <w:r w:rsidR="00BC7614">
        <w:rPr>
          <w:rFonts w:ascii="Calibri" w:hAnsi="Calibri" w:cs="Calibri"/>
          <w:sz w:val="22"/>
          <w:szCs w:val="22"/>
        </w:rPr>
        <w:t>.</w:t>
      </w:r>
      <w:r w:rsidR="00B277ED">
        <w:rPr>
          <w:rFonts w:ascii="Calibri" w:hAnsi="Calibri" w:cs="Calibri"/>
          <w:sz w:val="22"/>
          <w:szCs w:val="22"/>
        </w:rPr>
        <w:t xml:space="preserve"> </w:t>
      </w:r>
      <w:r w:rsidR="00B277ED" w:rsidRPr="00B277ED">
        <w:rPr>
          <w:rFonts w:ascii="Calibri" w:hAnsi="Calibri" w:cs="Calibri"/>
          <w:sz w:val="22"/>
          <w:szCs w:val="22"/>
        </w:rPr>
        <w:t xml:space="preserve">O wyniku rozpatrzenia protestu </w:t>
      </w:r>
      <w:r w:rsidR="00B277ED">
        <w:rPr>
          <w:rFonts w:ascii="Calibri" w:hAnsi="Calibri" w:cs="Calibri"/>
          <w:sz w:val="22"/>
          <w:szCs w:val="22"/>
        </w:rPr>
        <w:t xml:space="preserve">Operator poinformuje </w:t>
      </w:r>
      <w:r w:rsidR="003322ED">
        <w:rPr>
          <w:rFonts w:ascii="Calibri" w:hAnsi="Calibri" w:cs="Calibri"/>
          <w:sz w:val="22"/>
          <w:szCs w:val="22"/>
        </w:rPr>
        <w:t xml:space="preserve">Pomysłodawcę </w:t>
      </w:r>
      <w:r w:rsidR="00B277ED">
        <w:rPr>
          <w:rFonts w:ascii="Calibri" w:hAnsi="Calibri" w:cs="Calibri"/>
          <w:sz w:val="22"/>
          <w:szCs w:val="22"/>
        </w:rPr>
        <w:t>pisemnie</w:t>
      </w:r>
      <w:r w:rsidR="003322ED">
        <w:rPr>
          <w:rFonts w:ascii="Calibri" w:hAnsi="Calibri" w:cs="Calibri"/>
          <w:sz w:val="22"/>
          <w:szCs w:val="22"/>
        </w:rPr>
        <w:t>,</w:t>
      </w:r>
      <w:r w:rsidR="00B277ED" w:rsidRPr="00B277ED">
        <w:rPr>
          <w:rFonts w:ascii="Calibri" w:hAnsi="Calibri" w:cs="Calibri"/>
          <w:sz w:val="22"/>
          <w:szCs w:val="22"/>
        </w:rPr>
        <w:t xml:space="preserve"> </w:t>
      </w:r>
      <w:r w:rsidR="00E111FB">
        <w:rPr>
          <w:rFonts w:ascii="Calibri" w:hAnsi="Calibri" w:cs="Calibri"/>
          <w:sz w:val="22"/>
          <w:szCs w:val="22"/>
        </w:rPr>
        <w:t>drogą elektroniczną</w:t>
      </w:r>
      <w:r w:rsidR="00B277ED" w:rsidRPr="00B277ED">
        <w:rPr>
          <w:rFonts w:ascii="Calibri" w:hAnsi="Calibri" w:cs="Calibri"/>
          <w:sz w:val="22"/>
          <w:szCs w:val="22"/>
        </w:rPr>
        <w:t>. Pismo  będzie zawierało również uzasadnienie podjętej decyzji</w:t>
      </w:r>
      <w:r w:rsidR="003322ED">
        <w:rPr>
          <w:rFonts w:ascii="Calibri" w:hAnsi="Calibri" w:cs="Calibri"/>
          <w:sz w:val="22"/>
          <w:szCs w:val="22"/>
        </w:rPr>
        <w:t>.</w:t>
      </w:r>
    </w:p>
    <w:p w14:paraId="3ADEEE75" w14:textId="65C4F070" w:rsidR="006809CE" w:rsidRPr="00D0422E" w:rsidRDefault="006809CE" w:rsidP="00336091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0422E">
        <w:rPr>
          <w:rFonts w:ascii="Calibri" w:hAnsi="Calibri" w:cs="Calibri"/>
          <w:b/>
          <w:bCs/>
          <w:sz w:val="22"/>
          <w:szCs w:val="22"/>
        </w:rPr>
        <w:lastRenderedPageBreak/>
        <w:t>§ 6</w:t>
      </w:r>
      <w:r w:rsidR="00336091">
        <w:rPr>
          <w:rFonts w:ascii="Calibri" w:hAnsi="Calibri" w:cs="Calibri"/>
          <w:b/>
          <w:bCs/>
          <w:sz w:val="22"/>
          <w:szCs w:val="22"/>
        </w:rPr>
        <w:t>_</w:t>
      </w:r>
      <w:r w:rsidRPr="00D0422E">
        <w:rPr>
          <w:rFonts w:ascii="Calibri" w:hAnsi="Calibri" w:cs="Calibri"/>
          <w:b/>
          <w:bCs/>
          <w:sz w:val="22"/>
          <w:szCs w:val="22"/>
        </w:rPr>
        <w:t xml:space="preserve">PROGRAM </w:t>
      </w:r>
      <w:r w:rsidR="00DC3EDB" w:rsidRPr="00D0422E">
        <w:rPr>
          <w:rFonts w:ascii="Calibri" w:hAnsi="Calibri" w:cs="Calibri"/>
          <w:b/>
          <w:bCs/>
          <w:sz w:val="22"/>
          <w:szCs w:val="22"/>
        </w:rPr>
        <w:t>MENTORINGOWY</w:t>
      </w:r>
    </w:p>
    <w:p w14:paraId="1E033F92" w14:textId="77777777" w:rsidR="00A147AC" w:rsidRDefault="00D0422E" w:rsidP="00E45459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A147AC">
        <w:rPr>
          <w:rFonts w:ascii="Calibri" w:hAnsi="Calibri" w:cs="Calibri"/>
          <w:sz w:val="22"/>
          <w:szCs w:val="22"/>
        </w:rPr>
        <w:t>Program mentoringowy zakłada objęcie wsparcie</w:t>
      </w:r>
      <w:r w:rsidR="008F73B8" w:rsidRPr="00A147AC">
        <w:rPr>
          <w:rFonts w:ascii="Calibri" w:hAnsi="Calibri" w:cs="Calibri"/>
          <w:sz w:val="22"/>
          <w:szCs w:val="22"/>
        </w:rPr>
        <w:t>m łącznie</w:t>
      </w:r>
      <w:r w:rsidRPr="00A147AC">
        <w:rPr>
          <w:rFonts w:ascii="Calibri" w:hAnsi="Calibri" w:cs="Calibri"/>
          <w:sz w:val="22"/>
          <w:szCs w:val="22"/>
        </w:rPr>
        <w:t xml:space="preserve"> 500 IPB</w:t>
      </w:r>
      <w:r w:rsidR="008F73B8" w:rsidRPr="00A147AC">
        <w:rPr>
          <w:rFonts w:ascii="Calibri" w:hAnsi="Calibri" w:cs="Calibri"/>
          <w:sz w:val="22"/>
          <w:szCs w:val="22"/>
        </w:rPr>
        <w:t xml:space="preserve"> w ramach</w:t>
      </w:r>
      <w:r w:rsidRPr="00A147AC">
        <w:rPr>
          <w:rFonts w:ascii="Calibri" w:hAnsi="Calibri" w:cs="Calibri"/>
          <w:sz w:val="22"/>
          <w:szCs w:val="22"/>
        </w:rPr>
        <w:t xml:space="preserve"> 8</w:t>
      </w:r>
      <w:r w:rsidR="008F73B8" w:rsidRPr="00A147AC">
        <w:rPr>
          <w:rFonts w:ascii="Calibri" w:hAnsi="Calibri" w:cs="Calibri"/>
          <w:sz w:val="22"/>
          <w:szCs w:val="22"/>
        </w:rPr>
        <w:t xml:space="preserve"> trzymiesięcznych edycji</w:t>
      </w:r>
      <w:r w:rsidRPr="00A147AC">
        <w:rPr>
          <w:rFonts w:ascii="Calibri" w:hAnsi="Calibri" w:cs="Calibri"/>
          <w:sz w:val="22"/>
          <w:szCs w:val="22"/>
        </w:rPr>
        <w:t xml:space="preserve">. Każda edycja </w:t>
      </w:r>
      <w:r w:rsidR="00A147AC" w:rsidRPr="00A147AC">
        <w:rPr>
          <w:rFonts w:ascii="Calibri" w:hAnsi="Calibri" w:cs="Calibri"/>
          <w:sz w:val="22"/>
          <w:szCs w:val="22"/>
        </w:rPr>
        <w:t>będzie podzielona na</w:t>
      </w:r>
      <w:r w:rsidRPr="00A147AC">
        <w:rPr>
          <w:rFonts w:ascii="Calibri" w:hAnsi="Calibri" w:cs="Calibri"/>
          <w:sz w:val="22"/>
          <w:szCs w:val="22"/>
        </w:rPr>
        <w:t xml:space="preserve"> trzy etapy</w:t>
      </w:r>
      <w:r w:rsidR="00A147AC" w:rsidRPr="00A147AC">
        <w:rPr>
          <w:rFonts w:ascii="Calibri" w:hAnsi="Calibri" w:cs="Calibri"/>
          <w:sz w:val="22"/>
          <w:szCs w:val="22"/>
        </w:rPr>
        <w:t>:</w:t>
      </w:r>
    </w:p>
    <w:p w14:paraId="34470EB2" w14:textId="420E501F" w:rsidR="0046793F" w:rsidRPr="00DD5670" w:rsidRDefault="00A147AC" w:rsidP="00E45459">
      <w:pPr>
        <w:pStyle w:val="Akapitzlist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Etap I</w:t>
      </w:r>
      <w:r w:rsidR="009D7527">
        <w:rPr>
          <w:rFonts w:ascii="Calibri" w:hAnsi="Calibri" w:cs="Calibri"/>
          <w:sz w:val="22"/>
          <w:szCs w:val="22"/>
        </w:rPr>
        <w:t xml:space="preserve"> </w:t>
      </w:r>
      <w:r w:rsidR="00842B3C">
        <w:rPr>
          <w:rFonts w:ascii="Calibri" w:hAnsi="Calibri" w:cs="Calibri"/>
          <w:sz w:val="22"/>
          <w:szCs w:val="22"/>
        </w:rPr>
        <w:t xml:space="preserve">zakłada </w:t>
      </w:r>
      <w:r w:rsidR="00D0422E" w:rsidRPr="00773234">
        <w:rPr>
          <w:rFonts w:ascii="Calibri" w:hAnsi="Calibri" w:cs="Calibri"/>
          <w:sz w:val="22"/>
          <w:szCs w:val="22"/>
        </w:rPr>
        <w:t>udział w szkoleniach</w:t>
      </w:r>
      <w:r w:rsidR="00842B3C">
        <w:rPr>
          <w:rFonts w:ascii="Calibri" w:hAnsi="Calibri" w:cs="Calibri"/>
          <w:sz w:val="22"/>
          <w:szCs w:val="22"/>
        </w:rPr>
        <w:t xml:space="preserve"> </w:t>
      </w:r>
      <w:r w:rsidR="00D0422E" w:rsidRPr="00842B3C">
        <w:rPr>
          <w:rFonts w:ascii="Calibri" w:hAnsi="Calibri" w:cs="Calibri"/>
          <w:sz w:val="22"/>
          <w:szCs w:val="22"/>
        </w:rPr>
        <w:t>i warsztatach oraz przygotowanie, zgodnie z pozyskaną wiedzą, opracowania merytorycznego</w:t>
      </w:r>
      <w:r w:rsidR="00842B3C">
        <w:rPr>
          <w:rFonts w:ascii="Calibri" w:hAnsi="Calibri" w:cs="Calibri"/>
          <w:sz w:val="22"/>
          <w:szCs w:val="22"/>
        </w:rPr>
        <w:t xml:space="preserve"> </w:t>
      </w:r>
      <w:r w:rsidR="00D0422E" w:rsidRPr="00842B3C">
        <w:rPr>
          <w:rFonts w:ascii="Calibri" w:hAnsi="Calibri" w:cs="Calibri"/>
          <w:sz w:val="22"/>
          <w:szCs w:val="22"/>
        </w:rPr>
        <w:t xml:space="preserve">stanowiącego rozwinięcie / doprecyzowanie </w:t>
      </w:r>
      <w:r w:rsidR="00842B3C">
        <w:rPr>
          <w:rFonts w:ascii="Calibri" w:hAnsi="Calibri" w:cs="Calibri"/>
          <w:sz w:val="22"/>
          <w:szCs w:val="22"/>
        </w:rPr>
        <w:t>IPB</w:t>
      </w:r>
      <w:r w:rsidR="00D0422E" w:rsidRPr="00842B3C">
        <w:rPr>
          <w:rFonts w:ascii="Calibri" w:hAnsi="Calibri" w:cs="Calibri"/>
          <w:sz w:val="22"/>
          <w:szCs w:val="22"/>
        </w:rPr>
        <w:t xml:space="preserve"> w zakresie zagadnień biznesowych. Udział w</w:t>
      </w:r>
      <w:r w:rsidR="00842B3C">
        <w:rPr>
          <w:rFonts w:ascii="Calibri" w:hAnsi="Calibri" w:cs="Calibri"/>
          <w:sz w:val="22"/>
          <w:szCs w:val="22"/>
        </w:rPr>
        <w:t xml:space="preserve"> </w:t>
      </w:r>
      <w:r w:rsidR="00D0422E" w:rsidRPr="00842B3C">
        <w:rPr>
          <w:rFonts w:ascii="Calibri" w:hAnsi="Calibri" w:cs="Calibri"/>
          <w:sz w:val="22"/>
          <w:szCs w:val="22"/>
        </w:rPr>
        <w:t>szkoleniach pozwoli Pomysłodawcom na opracowanie dokumentów merytorycznych dla swojego</w:t>
      </w:r>
      <w:r w:rsidR="00842B3C">
        <w:rPr>
          <w:rFonts w:ascii="Calibri" w:hAnsi="Calibri" w:cs="Calibri"/>
          <w:sz w:val="22"/>
          <w:szCs w:val="22"/>
        </w:rPr>
        <w:t xml:space="preserve"> </w:t>
      </w:r>
      <w:r w:rsidR="00D0422E" w:rsidRPr="00842B3C">
        <w:rPr>
          <w:rFonts w:ascii="Calibri" w:hAnsi="Calibri" w:cs="Calibri"/>
          <w:sz w:val="22"/>
          <w:szCs w:val="22"/>
        </w:rPr>
        <w:t>pomysłu, pogłębienie rozumienia realiów rynkowych i umiejętności odniesienia nowej wiedzy do</w:t>
      </w:r>
      <w:r w:rsidR="00842B3C">
        <w:rPr>
          <w:rFonts w:ascii="Calibri" w:hAnsi="Calibri" w:cs="Calibri"/>
          <w:sz w:val="22"/>
          <w:szCs w:val="22"/>
        </w:rPr>
        <w:t xml:space="preserve"> IPB</w:t>
      </w:r>
      <w:r w:rsidR="00D0422E" w:rsidRPr="00842B3C">
        <w:rPr>
          <w:rFonts w:ascii="Calibri" w:hAnsi="Calibri" w:cs="Calibri"/>
          <w:sz w:val="22"/>
          <w:szCs w:val="22"/>
        </w:rPr>
        <w:t xml:space="preserve">. Program szkoleniowy przewidziany na tym </w:t>
      </w:r>
      <w:r w:rsidR="00D0422E" w:rsidRPr="00DD5670">
        <w:rPr>
          <w:rFonts w:ascii="Calibri" w:hAnsi="Calibri" w:cs="Calibri"/>
          <w:sz w:val="22"/>
          <w:szCs w:val="22"/>
        </w:rPr>
        <w:t>etapie obejmuje:</w:t>
      </w:r>
    </w:p>
    <w:p w14:paraId="48841E0C" w14:textId="2301DFC9" w:rsidR="0046793F" w:rsidRPr="006D252D" w:rsidRDefault="00D0422E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6D252D">
        <w:rPr>
          <w:rFonts w:ascii="Calibri" w:hAnsi="Calibri" w:cs="Calibri"/>
          <w:sz w:val="22"/>
          <w:szCs w:val="22"/>
          <w:highlight w:val="yellow"/>
        </w:rPr>
        <w:t>Webinar 1: Wprowadzenie do innowacji. Jego</w:t>
      </w:r>
      <w:r w:rsidR="0046793F" w:rsidRPr="006D252D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46793F" w:rsidRPr="006D252D">
        <w:rPr>
          <w:rFonts w:ascii="Calibri" w:hAnsi="Calibri" w:cs="Calibri"/>
          <w:kern w:val="0"/>
          <w:sz w:val="22"/>
          <w:szCs w:val="22"/>
          <w:highlight w:val="yellow"/>
        </w:rPr>
        <w:t>celem jest ukierunkowanie Pomysłodawców na właściwe interpretowanie cech innowacyjności dzięki wprowadzeniu: definicji innowacji oraz jej cyklu życia (od pomysłu do wdrożenia); etapów procesu innowacyjnego (generowanie pomysłów, ocena, rozwój i wdrożenie) oraz metod generowania pomysłów; zagadnień związanych z zarządzaniem innowacją i jej komercjalizacją;</w:t>
      </w:r>
    </w:p>
    <w:p w14:paraId="41FA9EA5" w14:textId="22FB7BE4" w:rsidR="0046793F" w:rsidRPr="006D252D" w:rsidRDefault="0046793F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  <w:r w:rsidRPr="006D252D">
        <w:rPr>
          <w:rFonts w:ascii="Calibri" w:hAnsi="Calibri" w:cs="Calibri"/>
          <w:kern w:val="0"/>
          <w:sz w:val="22"/>
          <w:szCs w:val="22"/>
          <w:highlight w:val="cyan"/>
        </w:rPr>
        <w:t>Webinar 2: zrównoważony rozwój. Jego celem jest dostarczenie Pomysłodawcom wiedzy z zakresu poszczególnych elementów ESG, w szczególności w przyszłej działalności gospodarczej zwią</w:t>
      </w:r>
      <w:r w:rsidR="003E0EF9" w:rsidRPr="006D252D">
        <w:rPr>
          <w:rFonts w:ascii="Calibri" w:hAnsi="Calibri" w:cs="Calibri"/>
          <w:kern w:val="0"/>
          <w:sz w:val="22"/>
          <w:szCs w:val="22"/>
          <w:highlight w:val="cyan"/>
        </w:rPr>
        <w:t>za</w:t>
      </w:r>
      <w:r w:rsidRPr="006D252D">
        <w:rPr>
          <w:rFonts w:ascii="Calibri" w:hAnsi="Calibri" w:cs="Calibri"/>
          <w:kern w:val="0"/>
          <w:sz w:val="22"/>
          <w:szCs w:val="22"/>
          <w:highlight w:val="cyan"/>
        </w:rPr>
        <w:t xml:space="preserve">nej z </w:t>
      </w:r>
      <w:r w:rsidR="00461F09" w:rsidRPr="006D252D">
        <w:rPr>
          <w:rFonts w:ascii="Calibri" w:hAnsi="Calibri" w:cs="Calibri"/>
          <w:kern w:val="0"/>
          <w:sz w:val="22"/>
          <w:szCs w:val="22"/>
          <w:highlight w:val="cyan"/>
        </w:rPr>
        <w:t>IPB</w:t>
      </w:r>
      <w:r w:rsidRPr="006D252D">
        <w:rPr>
          <w:rFonts w:ascii="Calibri" w:hAnsi="Calibri" w:cs="Calibri"/>
          <w:kern w:val="0"/>
          <w:sz w:val="22"/>
          <w:szCs w:val="22"/>
          <w:highlight w:val="cyan"/>
        </w:rPr>
        <w:t>: Environmental (Środowisko); Social (Społeczeństwo); Governance (Zarządzanie). Szkolenie będzie nie tylko podnosić wiedzę uczestników w zakresie jednego z kluczowych wyzwań współczesnego świata, ale także stanowić będzie dla uczestników inspirację i wsparcie w przygotowaniu Business Model Canvas i Value Proposition Canvas.</w:t>
      </w:r>
    </w:p>
    <w:p w14:paraId="3E39E8BD" w14:textId="24CCAF2C" w:rsidR="00AB2F42" w:rsidRPr="00DD5670" w:rsidRDefault="0046793F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D5670">
        <w:rPr>
          <w:rFonts w:ascii="Calibri" w:hAnsi="Calibri" w:cs="Calibri"/>
          <w:kern w:val="0"/>
          <w:sz w:val="22"/>
          <w:szCs w:val="22"/>
          <w:lang w:val="en-GB"/>
        </w:rPr>
        <w:t xml:space="preserve">Webinar 3 BMC - Business Model Canvas. 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Business Model Canvas jest narzędziem do analizy oraz projektowania modelu biznesowego, umożliwiającym wizualizację kluczowych aspektów funkcjonowania </w:t>
      </w:r>
      <w:r w:rsidRPr="00AA096E">
        <w:rPr>
          <w:rFonts w:ascii="Calibri" w:hAnsi="Calibri" w:cs="Calibri"/>
          <w:kern w:val="0"/>
          <w:sz w:val="22"/>
          <w:szCs w:val="22"/>
        </w:rPr>
        <w:t xml:space="preserve">przedsiębiorstwa lub </w:t>
      </w:r>
      <w:r w:rsidR="00914204" w:rsidRPr="00B65DD2">
        <w:rPr>
          <w:rFonts w:ascii="Calibri" w:hAnsi="Calibri" w:cs="Calibri"/>
          <w:kern w:val="0"/>
          <w:sz w:val="22"/>
          <w:szCs w:val="22"/>
        </w:rPr>
        <w:t>IPB</w:t>
      </w:r>
      <w:r w:rsidRPr="00AA096E">
        <w:rPr>
          <w:rFonts w:ascii="Calibri" w:hAnsi="Calibri" w:cs="Calibri"/>
          <w:kern w:val="0"/>
          <w:sz w:val="22"/>
          <w:szCs w:val="22"/>
        </w:rPr>
        <w:t>. Webinar będzie miał charakter praktyczny, wykorzystane zostaną metody warsztatowe, przewidziana zostanie sesja Q&amp;A. W tym przypadku webinar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 stanowić będzie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wskazówki i ćwiczenie praktycznie dotyczące przygotowania BMC dla pomysłu przez Pomysłodawcę.</w:t>
      </w:r>
    </w:p>
    <w:p w14:paraId="633B4FB9" w14:textId="16034325" w:rsidR="00AB2F42" w:rsidRPr="00DD5670" w:rsidRDefault="0046793F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D5670">
        <w:rPr>
          <w:rFonts w:ascii="Calibri" w:hAnsi="Calibri" w:cs="Calibri"/>
          <w:kern w:val="0"/>
          <w:sz w:val="22"/>
          <w:szCs w:val="22"/>
        </w:rPr>
        <w:t>Webinar 4 VP - Value Proposition (propozycja wartości). VP odnosi się do zestawu korzyści lub wartości,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które firma oferuje swoim klientom w ramach swoich produktów lub usług. Webinar będzie miał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charakter praktyczny, wykorzystane zostaną metody warsztatowe, przewidziana zostanie sesja Q&amp;A.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Również w tym przypadku webinar stanowić będzie wskazówki i ćwiczenie praktycznie dotyczące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przygotowania VP dla pomysłu przez Pomysłodawcę.</w:t>
      </w:r>
    </w:p>
    <w:p w14:paraId="5271E259" w14:textId="7AA2EB86" w:rsidR="00D0422E" w:rsidRPr="00DD5670" w:rsidRDefault="0046793F" w:rsidP="00190BC2">
      <w:pPr>
        <w:pStyle w:val="Akapitzlist"/>
        <w:spacing w:before="24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DD5670">
        <w:rPr>
          <w:rFonts w:ascii="Calibri" w:hAnsi="Calibri" w:cs="Calibri"/>
          <w:kern w:val="0"/>
          <w:sz w:val="22"/>
          <w:szCs w:val="22"/>
        </w:rPr>
        <w:t>Kolejnym krokiem będzie przygotowanie przez Pomysłodawców BMC i VP dla swoich pomysłów,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w oparciu o wiedzę zdobytą na tym etapie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 xml:space="preserve"> Programu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 mentoring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>owego</w:t>
      </w:r>
      <w:r w:rsidRPr="00DD5670">
        <w:rPr>
          <w:rFonts w:ascii="Calibri" w:hAnsi="Calibri" w:cs="Calibri"/>
          <w:kern w:val="0"/>
          <w:sz w:val="22"/>
          <w:szCs w:val="22"/>
        </w:rPr>
        <w:t>.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>Opracowane przez Pomysłodawców, przy wsparciu Mentora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 xml:space="preserve"> (10h)</w:t>
      </w:r>
      <w:r w:rsidRPr="00DD5670">
        <w:rPr>
          <w:rFonts w:ascii="Calibri" w:hAnsi="Calibri" w:cs="Calibri"/>
          <w:kern w:val="0"/>
          <w:sz w:val="22"/>
          <w:szCs w:val="22"/>
        </w:rPr>
        <w:t>, BMC i VP podlegały będą ocenie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prowadzonej przez 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>E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kspertów 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>O</w:t>
      </w:r>
      <w:r w:rsidRPr="00DD5670">
        <w:rPr>
          <w:rFonts w:ascii="Calibri" w:hAnsi="Calibri" w:cs="Calibri"/>
          <w:kern w:val="0"/>
          <w:sz w:val="22"/>
          <w:szCs w:val="22"/>
        </w:rPr>
        <w:t>ceniających. W oparciu o t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>ę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 ocenę nastąpi selekcja pomysłów i ich</w:t>
      </w:r>
      <w:r w:rsidR="00AB2F42" w:rsidRPr="00DD5670">
        <w:rPr>
          <w:rFonts w:ascii="Calibri" w:hAnsi="Calibri" w:cs="Calibri"/>
          <w:kern w:val="0"/>
          <w:sz w:val="22"/>
          <w:szCs w:val="22"/>
        </w:rPr>
        <w:t xml:space="preserve"> </w:t>
      </w:r>
      <w:r w:rsidRPr="00DD5670">
        <w:rPr>
          <w:rFonts w:ascii="Calibri" w:hAnsi="Calibri" w:cs="Calibri"/>
          <w:kern w:val="0"/>
          <w:sz w:val="22"/>
          <w:szCs w:val="22"/>
        </w:rPr>
        <w:t xml:space="preserve">kwalifikacja do kolejnego etapu </w:t>
      </w:r>
      <w:r w:rsidR="00DD5670" w:rsidRPr="00DD5670">
        <w:rPr>
          <w:rFonts w:ascii="Calibri" w:hAnsi="Calibri" w:cs="Calibri"/>
          <w:kern w:val="0"/>
          <w:sz w:val="22"/>
          <w:szCs w:val="22"/>
        </w:rPr>
        <w:t>Programu Mentoringowego.</w:t>
      </w:r>
    </w:p>
    <w:p w14:paraId="1DCBC8FE" w14:textId="66470BB2" w:rsidR="009854F7" w:rsidRPr="009854F7" w:rsidRDefault="00DD5670" w:rsidP="00E45459">
      <w:pPr>
        <w:pStyle w:val="Akapitzlist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D5670">
        <w:rPr>
          <w:rFonts w:ascii="Calibri" w:hAnsi="Calibri" w:cs="Calibri"/>
          <w:sz w:val="22"/>
          <w:szCs w:val="22"/>
        </w:rPr>
        <w:t>Etap II:</w:t>
      </w:r>
      <w:r w:rsidR="009854F7">
        <w:rPr>
          <w:rFonts w:ascii="Calibri" w:hAnsi="Calibri" w:cs="Calibri"/>
          <w:sz w:val="22"/>
          <w:szCs w:val="22"/>
        </w:rPr>
        <w:t xml:space="preserve"> zakłada </w:t>
      </w:r>
      <w:r w:rsidR="00FB5410">
        <w:rPr>
          <w:rFonts w:ascii="Calibri" w:hAnsi="Calibri" w:cs="Calibri"/>
          <w:sz w:val="22"/>
          <w:szCs w:val="22"/>
        </w:rPr>
        <w:t xml:space="preserve">udział </w:t>
      </w:r>
      <w:r w:rsidR="009854F7" w:rsidRPr="009854F7">
        <w:rPr>
          <w:rFonts w:ascii="Calibri" w:hAnsi="Calibri" w:cs="Calibri"/>
          <w:sz w:val="22"/>
          <w:szCs w:val="22"/>
        </w:rPr>
        <w:t>w szkoleniach i warsztatach, prac</w:t>
      </w:r>
      <w:r w:rsidR="005106E7">
        <w:rPr>
          <w:rFonts w:ascii="Calibri" w:hAnsi="Calibri" w:cs="Calibri"/>
          <w:sz w:val="22"/>
          <w:szCs w:val="22"/>
        </w:rPr>
        <w:t>ę</w:t>
      </w:r>
      <w:r w:rsidR="009854F7" w:rsidRPr="009854F7">
        <w:rPr>
          <w:rFonts w:ascii="Calibri" w:hAnsi="Calibri" w:cs="Calibri"/>
          <w:sz w:val="22"/>
          <w:szCs w:val="22"/>
        </w:rPr>
        <w:t xml:space="preserve"> indywidualn</w:t>
      </w:r>
      <w:r w:rsidR="005106E7">
        <w:rPr>
          <w:rFonts w:ascii="Calibri" w:hAnsi="Calibri" w:cs="Calibri"/>
          <w:sz w:val="22"/>
          <w:szCs w:val="22"/>
        </w:rPr>
        <w:t>ą</w:t>
      </w:r>
      <w:r w:rsidR="009854F7" w:rsidRPr="009854F7">
        <w:rPr>
          <w:rFonts w:ascii="Calibri" w:hAnsi="Calibri" w:cs="Calibri"/>
          <w:sz w:val="22"/>
          <w:szCs w:val="22"/>
        </w:rPr>
        <w:t xml:space="preserve"> z Mentorem </w:t>
      </w:r>
      <w:r w:rsidR="00410A11">
        <w:rPr>
          <w:rFonts w:ascii="Calibri" w:hAnsi="Calibri" w:cs="Calibri"/>
          <w:sz w:val="22"/>
          <w:szCs w:val="22"/>
        </w:rPr>
        <w:t xml:space="preserve">(20h) </w:t>
      </w:r>
      <w:r w:rsidR="009854F7" w:rsidRPr="009854F7">
        <w:rPr>
          <w:rFonts w:ascii="Calibri" w:hAnsi="Calibri" w:cs="Calibri"/>
          <w:sz w:val="22"/>
          <w:szCs w:val="22"/>
        </w:rPr>
        <w:t>oraz przygotowanie (zgodnie z</w:t>
      </w:r>
      <w:r w:rsidR="009854F7">
        <w:rPr>
          <w:rFonts w:ascii="Calibri" w:hAnsi="Calibri" w:cs="Calibri"/>
          <w:sz w:val="22"/>
          <w:szCs w:val="22"/>
        </w:rPr>
        <w:t xml:space="preserve"> </w:t>
      </w:r>
      <w:r w:rsidR="009854F7" w:rsidRPr="009854F7">
        <w:rPr>
          <w:rFonts w:ascii="Calibri" w:hAnsi="Calibri" w:cs="Calibri"/>
          <w:sz w:val="22"/>
          <w:szCs w:val="22"/>
        </w:rPr>
        <w:t xml:space="preserve">pozyskaną wiedzą i przy wsparciu Mentora) prezentacji o charakterze </w:t>
      </w:r>
      <w:r w:rsidR="009854F7" w:rsidRPr="009854F7">
        <w:rPr>
          <w:rFonts w:ascii="Calibri" w:hAnsi="Calibri" w:cs="Calibri"/>
          <w:sz w:val="22"/>
          <w:szCs w:val="22"/>
        </w:rPr>
        <w:lastRenderedPageBreak/>
        <w:t>pitch i wygłoszenie jej przed</w:t>
      </w:r>
      <w:r w:rsidR="009854F7">
        <w:rPr>
          <w:rFonts w:ascii="Calibri" w:hAnsi="Calibri" w:cs="Calibri"/>
          <w:sz w:val="22"/>
          <w:szCs w:val="22"/>
        </w:rPr>
        <w:t xml:space="preserve"> </w:t>
      </w:r>
      <w:r w:rsidR="009854F7" w:rsidRPr="009854F7">
        <w:rPr>
          <w:rFonts w:ascii="Calibri" w:hAnsi="Calibri" w:cs="Calibri"/>
          <w:sz w:val="22"/>
          <w:szCs w:val="22"/>
        </w:rPr>
        <w:t>komisją na panelowej ocenie pomysłu.</w:t>
      </w:r>
      <w:r w:rsidR="009854F7">
        <w:rPr>
          <w:rFonts w:ascii="Calibri" w:hAnsi="Calibri" w:cs="Calibri"/>
          <w:sz w:val="22"/>
          <w:szCs w:val="22"/>
        </w:rPr>
        <w:t xml:space="preserve"> </w:t>
      </w:r>
      <w:r w:rsidR="009854F7" w:rsidRPr="009854F7">
        <w:rPr>
          <w:rFonts w:ascii="Calibri" w:hAnsi="Calibri" w:cs="Calibri"/>
          <w:sz w:val="22"/>
          <w:szCs w:val="22"/>
        </w:rPr>
        <w:t>Program szkoleń na tym etapie obejmuje:</w:t>
      </w:r>
    </w:p>
    <w:p w14:paraId="441907EB" w14:textId="0E7EF49E" w:rsidR="00DD5670" w:rsidRPr="006D252D" w:rsidRDefault="009854F7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  <w:highlight w:val="darkMagenta"/>
        </w:rPr>
      </w:pPr>
      <w:r w:rsidRPr="006D252D">
        <w:rPr>
          <w:rFonts w:ascii="Calibri" w:hAnsi="Calibri" w:cs="Calibri"/>
          <w:sz w:val="22"/>
          <w:szCs w:val="22"/>
          <w:highlight w:val="darkMagenta"/>
        </w:rPr>
        <w:t>Webinar 1 TRL – poziomy gotowości technologicznej. Celem webinaru jest przekazanie informacji dotyczącej klasyfikacji TRL i jej wykorzystanie w planowaniu prac badawczych i rozwoju pomysłu. Efektem będzie możliwość prowadzenia prac nad pomysłem w sposób uporządkowany oraz określenie stopnia zaawansowania rozwiązania, którego dotyczy pomysł.</w:t>
      </w:r>
    </w:p>
    <w:p w14:paraId="53251E79" w14:textId="4CEA502A" w:rsidR="00410A11" w:rsidRPr="00410A11" w:rsidRDefault="00410A11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Webinar 2 - Zakładanie firmy. Ponieważ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 xml:space="preserve">celem </w:t>
      </w:r>
      <w:r w:rsidR="0018085A" w:rsidRPr="00DC3EDB">
        <w:rPr>
          <w:rFonts w:ascii="Calibri" w:hAnsi="Calibri" w:cs="Calibri"/>
          <w:sz w:val="22"/>
          <w:szCs w:val="22"/>
        </w:rPr>
        <w:t>Pro</w:t>
      </w:r>
      <w:r w:rsidR="0018085A">
        <w:rPr>
          <w:rFonts w:ascii="Calibri" w:hAnsi="Calibri" w:cs="Calibri"/>
          <w:sz w:val="22"/>
          <w:szCs w:val="22"/>
        </w:rPr>
        <w:t>gramu</w:t>
      </w:r>
      <w:r w:rsidRPr="00410A11">
        <w:rPr>
          <w:rFonts w:ascii="Calibri" w:hAnsi="Calibri" w:cs="Calibri"/>
          <w:sz w:val="22"/>
          <w:szCs w:val="22"/>
        </w:rPr>
        <w:t xml:space="preserve"> jest doprowadzenie do biznesowego wykorzystania zgłaszanych </w:t>
      </w:r>
      <w:r w:rsidR="005106E7">
        <w:rPr>
          <w:rFonts w:ascii="Calibri" w:hAnsi="Calibri" w:cs="Calibri"/>
          <w:sz w:val="22"/>
          <w:szCs w:val="22"/>
        </w:rPr>
        <w:t>IPB</w:t>
      </w:r>
      <w:r w:rsidRPr="00410A1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5106E7">
        <w:rPr>
          <w:rFonts w:ascii="Calibri" w:hAnsi="Calibri" w:cs="Calibri"/>
          <w:sz w:val="22"/>
          <w:szCs w:val="22"/>
        </w:rPr>
        <w:t xml:space="preserve">Pomysłodawcy </w:t>
      </w:r>
      <w:r w:rsidRPr="00410A11">
        <w:rPr>
          <w:rFonts w:ascii="Calibri" w:hAnsi="Calibri" w:cs="Calibri"/>
          <w:sz w:val="22"/>
          <w:szCs w:val="22"/>
        </w:rPr>
        <w:t>zapoznają się z zagadnieniami dotyczącymi zakładania firmy. Szkolenie będzie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miało charakter praktyczny, wykorzystane zostaną metody warsztatowe, przewidziana zostanie sesja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Q&amp;A. Rezultatem szkolenia będzie przekazanie wiedzy niezbędnej Pomysłodawcom do podjęcia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decyzji czy komercjalizacja w ramach działalności gospodarczej jest właściwą ścieżką rozwoju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pomysłu.</w:t>
      </w:r>
    </w:p>
    <w:p w14:paraId="16C4E91F" w14:textId="1D854647" w:rsidR="00410A11" w:rsidRPr="00410A11" w:rsidRDefault="00410A11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Webinar 3 - Możliwe źródła finansowanie ze środków publicznych dla innowacyjnych pomysłów.</w:t>
      </w:r>
      <w:r>
        <w:rPr>
          <w:rFonts w:ascii="Calibri" w:hAnsi="Calibri" w:cs="Calibri"/>
          <w:sz w:val="22"/>
          <w:szCs w:val="22"/>
        </w:rPr>
        <w:t xml:space="preserve"> S</w:t>
      </w:r>
      <w:r w:rsidRPr="00410A11">
        <w:rPr>
          <w:rFonts w:ascii="Calibri" w:hAnsi="Calibri" w:cs="Calibri"/>
          <w:sz w:val="22"/>
          <w:szCs w:val="22"/>
        </w:rPr>
        <w:t>zkolenie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będzie miało charakter praktyczny, wykorzystane zostaną metody warsztatowe, przewidziana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zostanie sesja Q&amp;A.</w:t>
      </w:r>
    </w:p>
    <w:p w14:paraId="19FFB558" w14:textId="77777777" w:rsidR="00410A11" w:rsidRDefault="00410A11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 xml:space="preserve">Webinar 4 - How to pitch. 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Warsztat z przygotowania prezentacji i pitchingu zakłada przekazanie praktycznego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know-how, w tym elementy prezentacji typu elevator pitch. Podczas warsztatu poruszone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zostaną następujące zagadnienia: omówienie zasad i istotnych elementów przygotowania prezentacji;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przygotowanie indywidualnych wystąpień przez uczestników. Szkolenie będzie miało charakter praktyczny, wykorzystane zostaną metody warsztatowe, przewidziana zostanie sesja Q&amp;A.</w:t>
      </w:r>
    </w:p>
    <w:p w14:paraId="293E0D6A" w14:textId="3CA2D35C" w:rsidR="00410A11" w:rsidRPr="00410A11" w:rsidRDefault="00410A11" w:rsidP="00410A11">
      <w:pPr>
        <w:pStyle w:val="Akapitzlist"/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Rolą mentora na tym etapie jest bezpośrednie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wsparcie Pomysłodawcy poprzez:</w:t>
      </w:r>
    </w:p>
    <w:p w14:paraId="4C956C21" w14:textId="5545E96B" w:rsidR="00410A11" w:rsidRPr="00410A11" w:rsidRDefault="00410A11" w:rsidP="00E45459">
      <w:pPr>
        <w:pStyle w:val="Akapitzlist"/>
        <w:numPr>
          <w:ilvl w:val="0"/>
          <w:numId w:val="2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wspólną z Pomysłodawcą analizę pomysłu w oparciu o ekspercką wiedzę i doświadczenie mentora;</w:t>
      </w:r>
    </w:p>
    <w:p w14:paraId="1D628434" w14:textId="1E62DE31" w:rsidR="00410A11" w:rsidRPr="00410A11" w:rsidRDefault="00410A11" w:rsidP="00E45459">
      <w:pPr>
        <w:pStyle w:val="Akapitzlist"/>
        <w:numPr>
          <w:ilvl w:val="0"/>
          <w:numId w:val="2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analizę przeprowadzonych dotychczas prac nad pomysłem i określenie poziomu gotowości technologicznej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410A11">
        <w:rPr>
          <w:rFonts w:ascii="Calibri" w:hAnsi="Calibri" w:cs="Calibri"/>
          <w:sz w:val="22"/>
          <w:szCs w:val="22"/>
        </w:rPr>
        <w:t>rozwiązania;</w:t>
      </w:r>
    </w:p>
    <w:p w14:paraId="3A753248" w14:textId="7A22900F" w:rsidR="009C2A4E" w:rsidRDefault="00410A11" w:rsidP="00E45459">
      <w:pPr>
        <w:pStyle w:val="Akapitzlist"/>
        <w:numPr>
          <w:ilvl w:val="0"/>
          <w:numId w:val="2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10A11">
        <w:rPr>
          <w:rFonts w:ascii="Calibri" w:hAnsi="Calibri" w:cs="Calibri"/>
          <w:sz w:val="22"/>
          <w:szCs w:val="22"/>
        </w:rPr>
        <w:t>wsparcie w przygotowaniu prezentacji na panel i wygłoszeniu pitcha.</w:t>
      </w:r>
    </w:p>
    <w:p w14:paraId="5FC08A6A" w14:textId="77777777" w:rsidR="003C7233" w:rsidRDefault="00DA3A92" w:rsidP="00E45459">
      <w:pPr>
        <w:pStyle w:val="Akapitzlist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Etap III: </w:t>
      </w:r>
      <w:r w:rsidRPr="00DA3A92">
        <w:rPr>
          <w:rFonts w:ascii="Calibri" w:hAnsi="Calibri" w:cs="Calibri"/>
          <w:sz w:val="22"/>
          <w:szCs w:val="22"/>
        </w:rPr>
        <w:t>Na tym etapie przewidziane jest skierowanie pomysłów do konkretnej Ścieżki wsparcia oraz praca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>indywidualna z mentorem polegająca na:</w:t>
      </w:r>
    </w:p>
    <w:p w14:paraId="4B9E461E" w14:textId="2B00280C" w:rsidR="008B3F07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C7233">
        <w:rPr>
          <w:rFonts w:ascii="Calibri" w:hAnsi="Calibri" w:cs="Calibri"/>
          <w:sz w:val="22"/>
          <w:szCs w:val="22"/>
        </w:rPr>
        <w:t>prz</w:t>
      </w:r>
      <w:r w:rsidR="00FF1F26">
        <w:rPr>
          <w:rFonts w:ascii="Calibri" w:hAnsi="Calibri" w:cs="Calibri"/>
          <w:sz w:val="22"/>
          <w:szCs w:val="22"/>
        </w:rPr>
        <w:t xml:space="preserve">ygotowaniu </w:t>
      </w:r>
      <w:r w:rsidRPr="003C7233">
        <w:rPr>
          <w:rFonts w:ascii="Calibri" w:hAnsi="Calibri" w:cs="Calibri"/>
          <w:sz w:val="22"/>
          <w:szCs w:val="22"/>
        </w:rPr>
        <w:t>wspólne z Pomysłodawcą Indywidualnego Programu Mentoringu (IPM), w tym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>przede wszystkim: ustalenie harmonogramu i kamieni milowych, zdiagnozowanie kluczowych ryzyk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>procesu mentoringu, wypracowanie z Pomysłodawcą zakresu potrzeb (hipotez biznesowych i technologicznych),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>określenie wspólnie z Pomysłodawcą usług, które ten otrzyma w ramach otwartego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>katalogu usług (katalog usług wraz z określeniem dostępności usług dla poszczególnych Ścieżek</w:t>
      </w:r>
      <w:r w:rsidR="003C7233">
        <w:rPr>
          <w:rFonts w:ascii="Calibri" w:hAnsi="Calibri" w:cs="Calibri"/>
          <w:sz w:val="22"/>
          <w:szCs w:val="22"/>
        </w:rPr>
        <w:t xml:space="preserve"> </w:t>
      </w:r>
      <w:r w:rsidRPr="003C7233">
        <w:rPr>
          <w:rFonts w:ascii="Calibri" w:hAnsi="Calibri" w:cs="Calibri"/>
          <w:sz w:val="22"/>
          <w:szCs w:val="22"/>
        </w:rPr>
        <w:t xml:space="preserve">wsparcia stanowi załącznik </w:t>
      </w:r>
      <w:r w:rsidR="003C7233">
        <w:rPr>
          <w:rFonts w:ascii="Calibri" w:hAnsi="Calibri" w:cs="Calibri"/>
          <w:sz w:val="22"/>
          <w:szCs w:val="22"/>
        </w:rPr>
        <w:t>nr 2 do Regulaminu)</w:t>
      </w:r>
      <w:r w:rsidRPr="008B3F07">
        <w:rPr>
          <w:rFonts w:ascii="Calibri" w:hAnsi="Calibri" w:cs="Calibri"/>
          <w:sz w:val="22"/>
          <w:szCs w:val="22"/>
        </w:rPr>
        <w:t>, zastosowanie najlepszych praktyk, wiedzy i narzędzi do określenia modelowego</w:t>
      </w:r>
      <w:r w:rsidR="008B3F07">
        <w:rPr>
          <w:rFonts w:ascii="Calibri" w:hAnsi="Calibri" w:cs="Calibri"/>
          <w:sz w:val="22"/>
          <w:szCs w:val="22"/>
        </w:rPr>
        <w:t xml:space="preserve"> </w:t>
      </w:r>
      <w:r w:rsidRPr="008B3F07">
        <w:rPr>
          <w:rFonts w:ascii="Calibri" w:hAnsi="Calibri" w:cs="Calibri"/>
          <w:sz w:val="22"/>
          <w:szCs w:val="22"/>
        </w:rPr>
        <w:t>przebiegu prac nad rozwojem Pomysłu.</w:t>
      </w:r>
    </w:p>
    <w:p w14:paraId="5AF47D31" w14:textId="77777777" w:rsidR="008B3F07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8B3F07">
        <w:rPr>
          <w:rFonts w:ascii="Calibri" w:hAnsi="Calibri" w:cs="Calibri"/>
          <w:sz w:val="22"/>
          <w:szCs w:val="22"/>
        </w:rPr>
        <w:t xml:space="preserve">opiece mentorskiej nad całością świadczonych usług na rzecz konkretnego pomysłu zgodnie </w:t>
      </w:r>
      <w:r w:rsidR="008B3F07">
        <w:rPr>
          <w:rFonts w:ascii="Calibri" w:hAnsi="Calibri" w:cs="Calibri"/>
          <w:sz w:val="22"/>
          <w:szCs w:val="22"/>
        </w:rPr>
        <w:t xml:space="preserve">z </w:t>
      </w:r>
      <w:r w:rsidRPr="008B3F07">
        <w:rPr>
          <w:rFonts w:ascii="Calibri" w:hAnsi="Calibri" w:cs="Calibri"/>
          <w:sz w:val="22"/>
          <w:szCs w:val="22"/>
        </w:rPr>
        <w:t>IPM, zarówno wewnętrznych jak i zewnętrznych;</w:t>
      </w:r>
    </w:p>
    <w:p w14:paraId="7C7C1B66" w14:textId="660B4F77" w:rsidR="00DA3A92" w:rsidRPr="008B3F07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8B3F07">
        <w:rPr>
          <w:rFonts w:ascii="Calibri" w:hAnsi="Calibri" w:cs="Calibri"/>
          <w:sz w:val="22"/>
          <w:szCs w:val="22"/>
        </w:rPr>
        <w:t>sporządzanie raportu z przebiegu prac IPM na koniec mentoringu.</w:t>
      </w:r>
    </w:p>
    <w:p w14:paraId="6337C489" w14:textId="49355EC2" w:rsidR="00DA3A92" w:rsidRPr="008B3F07" w:rsidRDefault="00DA3A92" w:rsidP="008B3F07">
      <w:pPr>
        <w:pStyle w:val="Akapitzlist"/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A3A92">
        <w:rPr>
          <w:rFonts w:ascii="Calibri" w:hAnsi="Calibri" w:cs="Calibri"/>
          <w:sz w:val="22"/>
          <w:szCs w:val="22"/>
        </w:rPr>
        <w:lastRenderedPageBreak/>
        <w:t>Na tym etapie procesu mentoringu Pomysłodawca zostaje przypisany do konkretnej ścieżki wsparcia</w:t>
      </w:r>
      <w:r w:rsidR="008B3F07">
        <w:rPr>
          <w:rFonts w:ascii="Calibri" w:hAnsi="Calibri" w:cs="Calibri"/>
          <w:sz w:val="22"/>
          <w:szCs w:val="22"/>
        </w:rPr>
        <w:t xml:space="preserve"> </w:t>
      </w:r>
      <w:r w:rsidRPr="008B3F07">
        <w:rPr>
          <w:rFonts w:ascii="Calibri" w:hAnsi="Calibri" w:cs="Calibri"/>
          <w:sz w:val="22"/>
          <w:szCs w:val="22"/>
        </w:rPr>
        <w:t>pomysłów poprzez świadczenie usług zgodnie z Indywidualnym programem Mentoringu. W</w:t>
      </w:r>
      <w:r w:rsidR="008B3F07">
        <w:rPr>
          <w:rFonts w:ascii="Calibri" w:hAnsi="Calibri" w:cs="Calibri"/>
          <w:sz w:val="22"/>
          <w:szCs w:val="22"/>
        </w:rPr>
        <w:t xml:space="preserve"> </w:t>
      </w:r>
      <w:r w:rsidRPr="008B3F07">
        <w:rPr>
          <w:rFonts w:ascii="Calibri" w:hAnsi="Calibri" w:cs="Calibri"/>
          <w:sz w:val="22"/>
          <w:szCs w:val="22"/>
        </w:rPr>
        <w:t>ramach programu mentoringowego przygotowane zostały trzy Ścieżki wsparcia:</w:t>
      </w:r>
    </w:p>
    <w:p w14:paraId="6D7B948F" w14:textId="77777777" w:rsidR="00DA3A92" w:rsidRPr="00DA3A92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A3A92">
        <w:rPr>
          <w:rFonts w:ascii="Calibri" w:hAnsi="Calibri" w:cs="Calibri"/>
          <w:sz w:val="22"/>
          <w:szCs w:val="22"/>
        </w:rPr>
        <w:t>S1 Niski TRL (TRL1 – 3)</w:t>
      </w:r>
    </w:p>
    <w:p w14:paraId="2CDB65E4" w14:textId="77777777" w:rsidR="00DA3A92" w:rsidRPr="00DA3A92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A3A92">
        <w:rPr>
          <w:rFonts w:ascii="Calibri" w:hAnsi="Calibri" w:cs="Calibri"/>
          <w:sz w:val="22"/>
          <w:szCs w:val="22"/>
        </w:rPr>
        <w:t>S2 Prototypowanie (TRL 3 – 5)</w:t>
      </w:r>
    </w:p>
    <w:p w14:paraId="001F6FE5" w14:textId="77777777" w:rsidR="00DA3A92" w:rsidRPr="00DA3A92" w:rsidRDefault="00DA3A92" w:rsidP="00E45459">
      <w:pPr>
        <w:pStyle w:val="Akapitzlist"/>
        <w:numPr>
          <w:ilvl w:val="2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DA3A92">
        <w:rPr>
          <w:rFonts w:ascii="Calibri" w:hAnsi="Calibri" w:cs="Calibri"/>
          <w:sz w:val="22"/>
          <w:szCs w:val="22"/>
        </w:rPr>
        <w:t>S3 Testowanie i usługi przedwdrożeniowe (TRL 6+)</w:t>
      </w:r>
    </w:p>
    <w:p w14:paraId="0FAD83C0" w14:textId="7DA3709A" w:rsidR="00B35972" w:rsidRPr="00B65DD2" w:rsidRDefault="00722862" w:rsidP="00926377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722862">
        <w:rPr>
          <w:rFonts w:ascii="Calibri" w:hAnsi="Calibri" w:cs="Calibri"/>
          <w:sz w:val="22"/>
          <w:szCs w:val="22"/>
        </w:rPr>
        <w:t>W ramach</w:t>
      </w:r>
      <w:r>
        <w:rPr>
          <w:rFonts w:ascii="Calibri" w:hAnsi="Calibri" w:cs="Calibri"/>
          <w:sz w:val="22"/>
          <w:szCs w:val="22"/>
        </w:rPr>
        <w:t xml:space="preserve"> Programu mentoringowego</w:t>
      </w:r>
      <w:r w:rsidRPr="00722862">
        <w:rPr>
          <w:rFonts w:ascii="Calibri" w:hAnsi="Calibri" w:cs="Calibri"/>
          <w:sz w:val="22"/>
          <w:szCs w:val="22"/>
        </w:rPr>
        <w:t xml:space="preserve"> udzielane wsparcie będzie wysoce zindywidualizowane co znajduje odzwierciedlenie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22862">
        <w:rPr>
          <w:rFonts w:ascii="Calibri" w:hAnsi="Calibri" w:cs="Calibri"/>
          <w:sz w:val="22"/>
          <w:szCs w:val="22"/>
        </w:rPr>
        <w:t xml:space="preserve">w </w:t>
      </w:r>
      <w:r w:rsidR="00DD2F17">
        <w:rPr>
          <w:rFonts w:ascii="Calibri" w:hAnsi="Calibri" w:cs="Calibri"/>
          <w:sz w:val="22"/>
          <w:szCs w:val="22"/>
        </w:rPr>
        <w:t>S</w:t>
      </w:r>
      <w:r w:rsidRPr="00722862">
        <w:rPr>
          <w:rFonts w:ascii="Calibri" w:hAnsi="Calibri" w:cs="Calibri"/>
          <w:sz w:val="22"/>
          <w:szCs w:val="22"/>
        </w:rPr>
        <w:t>ystemie „Lab_żetonów”</w:t>
      </w:r>
      <w:r>
        <w:rPr>
          <w:rFonts w:ascii="Calibri" w:hAnsi="Calibri" w:cs="Calibri"/>
          <w:sz w:val="22"/>
          <w:szCs w:val="22"/>
        </w:rPr>
        <w:t>.</w:t>
      </w:r>
      <w:r w:rsidR="00DD2F17">
        <w:rPr>
          <w:rFonts w:ascii="Calibri" w:hAnsi="Calibri" w:cs="Calibri"/>
          <w:sz w:val="22"/>
          <w:szCs w:val="22"/>
        </w:rPr>
        <w:t xml:space="preserve"> System został opisany w </w:t>
      </w:r>
      <w:r w:rsidR="00DD2F17" w:rsidRPr="00DD2F17">
        <w:rPr>
          <w:rFonts w:ascii="Calibri" w:hAnsi="Calibri" w:cs="Calibri"/>
          <w:sz w:val="22"/>
          <w:szCs w:val="22"/>
        </w:rPr>
        <w:t>§2_</w:t>
      </w:r>
      <w:r w:rsidR="00DD2F17">
        <w:rPr>
          <w:rFonts w:ascii="Calibri" w:hAnsi="Calibri" w:cs="Calibri"/>
          <w:sz w:val="22"/>
          <w:szCs w:val="22"/>
        </w:rPr>
        <w:t xml:space="preserve">niniejszego Regulaminu. </w:t>
      </w:r>
      <w:r w:rsidRPr="00B65DD2">
        <w:rPr>
          <w:rFonts w:ascii="Calibri" w:hAnsi="Calibri" w:cs="Calibri"/>
          <w:sz w:val="22"/>
          <w:szCs w:val="22"/>
        </w:rPr>
        <w:t xml:space="preserve"> Ka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dy ze 100 Pomys</w:t>
      </w:r>
      <w:r w:rsidRPr="00B65DD2">
        <w:rPr>
          <w:rFonts w:ascii="Calibri" w:hAnsi="Calibri" w:cs="Calibri" w:hint="eastAsia"/>
          <w:sz w:val="22"/>
          <w:szCs w:val="22"/>
        </w:rPr>
        <w:t>ł</w:t>
      </w:r>
      <w:r w:rsidRPr="00B65DD2">
        <w:rPr>
          <w:rFonts w:ascii="Calibri" w:hAnsi="Calibri" w:cs="Calibri"/>
          <w:sz w:val="22"/>
          <w:szCs w:val="22"/>
        </w:rPr>
        <w:t>odawc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w</w:t>
      </w:r>
      <w:r w:rsidR="00C93236" w:rsidRPr="00B65DD2">
        <w:rPr>
          <w:rFonts w:ascii="Calibri" w:hAnsi="Calibri" w:cs="Calibri"/>
          <w:sz w:val="22"/>
          <w:szCs w:val="22"/>
        </w:rPr>
        <w:t xml:space="preserve"> </w:t>
      </w:r>
      <w:r w:rsidRPr="00B65DD2">
        <w:rPr>
          <w:rFonts w:ascii="Calibri" w:hAnsi="Calibri" w:cs="Calibri"/>
          <w:sz w:val="22"/>
          <w:szCs w:val="22"/>
        </w:rPr>
        <w:t>posiada pul</w:t>
      </w:r>
      <w:r w:rsidRPr="00B65DD2">
        <w:rPr>
          <w:rFonts w:ascii="Calibri" w:hAnsi="Calibri" w:cs="Calibri" w:hint="eastAsia"/>
          <w:sz w:val="22"/>
          <w:szCs w:val="22"/>
        </w:rPr>
        <w:t>ę</w:t>
      </w:r>
      <w:r w:rsidRPr="00B65DD2">
        <w:rPr>
          <w:rFonts w:ascii="Calibri" w:hAnsi="Calibri" w:cs="Calibri"/>
          <w:sz w:val="22"/>
          <w:szCs w:val="22"/>
        </w:rPr>
        <w:t xml:space="preserve"> 120 Lab_</w:t>
      </w:r>
      <w:r w:rsidRPr="00B65DD2">
        <w:rPr>
          <w:rFonts w:ascii="Calibri" w:hAnsi="Calibri" w:cs="Calibri" w:hint="eastAsia"/>
          <w:sz w:val="22"/>
          <w:szCs w:val="22"/>
        </w:rPr>
        <w:t>ż</w:t>
      </w:r>
      <w:r w:rsidRPr="00B65DD2">
        <w:rPr>
          <w:rFonts w:ascii="Calibri" w:hAnsi="Calibri" w:cs="Calibri"/>
          <w:sz w:val="22"/>
          <w:szCs w:val="22"/>
        </w:rPr>
        <w:t>eton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w</w:t>
      </w:r>
      <w:r w:rsidR="00354C3A" w:rsidRPr="00B65DD2">
        <w:rPr>
          <w:rFonts w:ascii="Calibri" w:hAnsi="Calibri" w:cs="Calibri"/>
          <w:sz w:val="22"/>
          <w:szCs w:val="22"/>
        </w:rPr>
        <w:t>, kt</w:t>
      </w:r>
      <w:r w:rsidR="00354C3A" w:rsidRPr="00B65DD2">
        <w:rPr>
          <w:rFonts w:ascii="Calibri" w:hAnsi="Calibri" w:cs="Calibri" w:hint="eastAsia"/>
          <w:sz w:val="22"/>
          <w:szCs w:val="22"/>
        </w:rPr>
        <w:t>ó</w:t>
      </w:r>
      <w:r w:rsidR="00354C3A" w:rsidRPr="00B65DD2">
        <w:rPr>
          <w:rFonts w:ascii="Calibri" w:hAnsi="Calibri" w:cs="Calibri"/>
          <w:sz w:val="22"/>
          <w:szCs w:val="22"/>
        </w:rPr>
        <w:t>re dysponowane s</w:t>
      </w:r>
      <w:r w:rsidR="00354C3A" w:rsidRPr="00B65DD2">
        <w:rPr>
          <w:rFonts w:ascii="Calibri" w:hAnsi="Calibri" w:cs="Calibri" w:hint="eastAsia"/>
          <w:sz w:val="22"/>
          <w:szCs w:val="22"/>
        </w:rPr>
        <w:t>ą</w:t>
      </w:r>
      <w:r w:rsidR="00354C3A" w:rsidRPr="00B65DD2">
        <w:rPr>
          <w:rFonts w:ascii="Calibri" w:hAnsi="Calibri" w:cs="Calibri"/>
          <w:sz w:val="22"/>
          <w:szCs w:val="22"/>
        </w:rPr>
        <w:t xml:space="preserve"> </w:t>
      </w:r>
      <w:r w:rsidR="008C727C" w:rsidRPr="00B65DD2">
        <w:rPr>
          <w:rFonts w:ascii="Calibri" w:hAnsi="Calibri" w:cs="Calibri"/>
          <w:sz w:val="22"/>
          <w:szCs w:val="22"/>
        </w:rPr>
        <w:t xml:space="preserve">zgodnie z </w:t>
      </w:r>
      <w:r w:rsidR="00354C3A" w:rsidRPr="00B65DD2">
        <w:rPr>
          <w:rFonts w:ascii="Calibri" w:hAnsi="Calibri" w:cs="Calibri"/>
          <w:sz w:val="22"/>
          <w:szCs w:val="22"/>
        </w:rPr>
        <w:t>nast</w:t>
      </w:r>
      <w:r w:rsidR="00354C3A" w:rsidRPr="00B65DD2">
        <w:rPr>
          <w:rFonts w:ascii="Calibri" w:hAnsi="Calibri" w:cs="Calibri" w:hint="eastAsia"/>
          <w:sz w:val="22"/>
          <w:szCs w:val="22"/>
        </w:rPr>
        <w:t>ę</w:t>
      </w:r>
      <w:r w:rsidR="00354C3A" w:rsidRPr="00B65DD2">
        <w:rPr>
          <w:rFonts w:ascii="Calibri" w:hAnsi="Calibri" w:cs="Calibri"/>
          <w:sz w:val="22"/>
          <w:szCs w:val="22"/>
        </w:rPr>
        <w:t>puj</w:t>
      </w:r>
      <w:r w:rsidR="00354C3A" w:rsidRPr="00B65DD2">
        <w:rPr>
          <w:rFonts w:ascii="Calibri" w:hAnsi="Calibri" w:cs="Calibri" w:hint="eastAsia"/>
          <w:sz w:val="22"/>
          <w:szCs w:val="22"/>
        </w:rPr>
        <w:t>ą</w:t>
      </w:r>
      <w:r w:rsidR="00354C3A" w:rsidRPr="00B65DD2">
        <w:rPr>
          <w:rFonts w:ascii="Calibri" w:hAnsi="Calibri" w:cs="Calibri"/>
          <w:sz w:val="22"/>
          <w:szCs w:val="22"/>
        </w:rPr>
        <w:t>cy spos</w:t>
      </w:r>
      <w:r w:rsidR="00354C3A" w:rsidRPr="00B65DD2">
        <w:rPr>
          <w:rFonts w:ascii="Calibri" w:hAnsi="Calibri" w:cs="Calibri" w:hint="eastAsia"/>
          <w:sz w:val="22"/>
          <w:szCs w:val="22"/>
        </w:rPr>
        <w:t>ó</w:t>
      </w:r>
      <w:r w:rsidR="00354C3A" w:rsidRPr="00B65DD2">
        <w:rPr>
          <w:rFonts w:ascii="Calibri" w:hAnsi="Calibri" w:cs="Calibri"/>
          <w:sz w:val="22"/>
          <w:szCs w:val="22"/>
        </w:rPr>
        <w:t>b</w:t>
      </w:r>
      <w:r w:rsidR="003777F6" w:rsidRPr="00B65DD2">
        <w:rPr>
          <w:rFonts w:ascii="Calibri" w:hAnsi="Calibri" w:cs="Calibri"/>
          <w:sz w:val="22"/>
          <w:szCs w:val="22"/>
        </w:rPr>
        <w:t>:</w:t>
      </w:r>
    </w:p>
    <w:p w14:paraId="333CC110" w14:textId="77777777" w:rsidR="003777F6" w:rsidRPr="00291FA1" w:rsidRDefault="003777F6" w:rsidP="00E45459">
      <w:pPr>
        <w:pStyle w:val="Akapitzlist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Etap I: 10 Lab_żetonów</w:t>
      </w:r>
    </w:p>
    <w:p w14:paraId="3CC75AB4" w14:textId="77777777" w:rsidR="003777F6" w:rsidRPr="00291FA1" w:rsidRDefault="003777F6" w:rsidP="00E45459">
      <w:pPr>
        <w:pStyle w:val="Akapitzlist"/>
        <w:numPr>
          <w:ilvl w:val="1"/>
          <w:numId w:val="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Etap II: 20 Lab_żetonów</w:t>
      </w:r>
    </w:p>
    <w:p w14:paraId="1B269C09" w14:textId="6B9D2B9D" w:rsidR="003777F6" w:rsidRDefault="003777F6" w:rsidP="00E45459">
      <w:pPr>
        <w:pStyle w:val="Akapitzlist"/>
        <w:numPr>
          <w:ilvl w:val="1"/>
          <w:numId w:val="6"/>
        </w:numPr>
        <w:spacing w:after="0" w:line="276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91FA1">
        <w:rPr>
          <w:rFonts w:ascii="Calibri" w:hAnsi="Calibri" w:cs="Calibri"/>
          <w:sz w:val="22"/>
          <w:szCs w:val="22"/>
        </w:rPr>
        <w:t>Etap III: 90 Lab_żetonów</w:t>
      </w:r>
    </w:p>
    <w:p w14:paraId="1A66537D" w14:textId="0223BD09" w:rsidR="00A20028" w:rsidRPr="009F3230" w:rsidRDefault="00347CBE" w:rsidP="00B65DD2">
      <w:pPr>
        <w:spacing w:after="0"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III Etapie Programu mentoringowego Pomysłodawca </w:t>
      </w:r>
      <w:r w:rsidRPr="00347CBE">
        <w:rPr>
          <w:rFonts w:ascii="Calibri" w:hAnsi="Calibri" w:cs="Calibri"/>
          <w:sz w:val="22"/>
          <w:szCs w:val="22"/>
        </w:rPr>
        <w:t xml:space="preserve">przeznacza Lab_żetony </w:t>
      </w:r>
      <w:r w:rsidRPr="009F3230">
        <w:rPr>
          <w:rFonts w:ascii="Calibri" w:hAnsi="Calibri" w:cs="Calibri"/>
          <w:sz w:val="22"/>
          <w:szCs w:val="22"/>
        </w:rPr>
        <w:t xml:space="preserve">na wybrane kategorie usług z </w:t>
      </w:r>
      <w:r w:rsidR="00926377" w:rsidRPr="009F3230">
        <w:rPr>
          <w:rFonts w:ascii="Calibri" w:hAnsi="Calibri" w:cs="Calibri"/>
          <w:sz w:val="22"/>
          <w:szCs w:val="22"/>
        </w:rPr>
        <w:t>O</w:t>
      </w:r>
      <w:r w:rsidRPr="009F3230">
        <w:rPr>
          <w:rFonts w:ascii="Calibri" w:hAnsi="Calibri" w:cs="Calibri"/>
          <w:sz w:val="22"/>
          <w:szCs w:val="22"/>
        </w:rPr>
        <w:t>twartego katalogu usług</w:t>
      </w:r>
      <w:r w:rsidR="00507A71" w:rsidRPr="009F3230">
        <w:rPr>
          <w:rFonts w:ascii="Calibri" w:hAnsi="Calibri" w:cs="Calibri"/>
          <w:sz w:val="22"/>
          <w:szCs w:val="22"/>
        </w:rPr>
        <w:t xml:space="preserve">, </w:t>
      </w:r>
      <w:r w:rsidR="00722862" w:rsidRPr="009F3230">
        <w:rPr>
          <w:rFonts w:ascii="Calibri" w:hAnsi="Calibri" w:cs="Calibri"/>
          <w:sz w:val="22"/>
          <w:szCs w:val="22"/>
        </w:rPr>
        <w:t>w trybie warsztatowej pracy z mentorem nad IPM</w:t>
      </w:r>
      <w:r w:rsidR="00A20028" w:rsidRPr="009F3230">
        <w:rPr>
          <w:rFonts w:ascii="Calibri" w:hAnsi="Calibri" w:cs="Calibri"/>
          <w:sz w:val="22"/>
          <w:szCs w:val="22"/>
        </w:rPr>
        <w:t>.</w:t>
      </w:r>
    </w:p>
    <w:p w14:paraId="2D51D834" w14:textId="3017A3C4" w:rsidR="00536878" w:rsidRPr="00B65DD2" w:rsidRDefault="00A20028" w:rsidP="00B65DD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F3230">
        <w:rPr>
          <w:rFonts w:ascii="Calibri" w:hAnsi="Calibri" w:cs="Calibri"/>
          <w:sz w:val="22"/>
          <w:szCs w:val="22"/>
        </w:rPr>
        <w:t xml:space="preserve"> Operator zastrzega, że powyżej wskazane elementy Programu mentoringowego mogą</w:t>
      </w:r>
      <w:r>
        <w:rPr>
          <w:rFonts w:ascii="Calibri" w:hAnsi="Calibri" w:cs="Calibri"/>
          <w:sz w:val="22"/>
          <w:szCs w:val="22"/>
        </w:rPr>
        <w:t xml:space="preserve"> zostać </w:t>
      </w:r>
      <w:r w:rsidR="003873E4">
        <w:rPr>
          <w:rFonts w:ascii="Calibri" w:hAnsi="Calibri" w:cs="Calibri"/>
          <w:sz w:val="22"/>
          <w:szCs w:val="22"/>
        </w:rPr>
        <w:t xml:space="preserve">w przyszłości </w:t>
      </w:r>
      <w:r>
        <w:rPr>
          <w:rFonts w:ascii="Calibri" w:hAnsi="Calibri" w:cs="Calibri"/>
          <w:sz w:val="22"/>
          <w:szCs w:val="22"/>
        </w:rPr>
        <w:t xml:space="preserve">uzupełnione o </w:t>
      </w:r>
      <w:r w:rsidR="007F248D">
        <w:rPr>
          <w:rFonts w:ascii="Calibri" w:hAnsi="Calibri" w:cs="Calibri"/>
          <w:sz w:val="22"/>
          <w:szCs w:val="22"/>
        </w:rPr>
        <w:t>nowe (niewymienione</w:t>
      </w:r>
      <w:r w:rsidR="00946661">
        <w:rPr>
          <w:rFonts w:ascii="Calibri" w:hAnsi="Calibri" w:cs="Calibri"/>
          <w:sz w:val="22"/>
          <w:szCs w:val="22"/>
        </w:rPr>
        <w:t xml:space="preserve"> w niniejszym Regulaminie</w:t>
      </w:r>
      <w:r w:rsidR="007F248D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elementy </w:t>
      </w:r>
      <w:r w:rsidR="002335CF">
        <w:rPr>
          <w:rFonts w:ascii="Calibri" w:hAnsi="Calibri" w:cs="Calibri"/>
          <w:sz w:val="22"/>
          <w:szCs w:val="22"/>
        </w:rPr>
        <w:t xml:space="preserve">programu </w:t>
      </w:r>
      <w:r>
        <w:rPr>
          <w:rFonts w:ascii="Calibri" w:hAnsi="Calibri" w:cs="Calibri"/>
          <w:sz w:val="22"/>
          <w:szCs w:val="22"/>
        </w:rPr>
        <w:t xml:space="preserve">bądź usługi zaoferowane przez </w:t>
      </w:r>
      <w:r w:rsidRPr="00B65DD2">
        <w:rPr>
          <w:rFonts w:ascii="Calibri" w:hAnsi="Calibri" w:cs="Calibri"/>
          <w:sz w:val="22"/>
          <w:szCs w:val="22"/>
        </w:rPr>
        <w:t>Partner</w:t>
      </w:r>
      <w:r w:rsidRPr="00B65DD2">
        <w:rPr>
          <w:rFonts w:ascii="Calibri" w:hAnsi="Calibri" w:cs="Calibri" w:hint="eastAsia"/>
          <w:sz w:val="22"/>
          <w:szCs w:val="22"/>
        </w:rPr>
        <w:t>ó</w:t>
      </w:r>
      <w:r w:rsidRPr="00B65DD2">
        <w:rPr>
          <w:rFonts w:ascii="Calibri" w:hAnsi="Calibri" w:cs="Calibri"/>
          <w:sz w:val="22"/>
          <w:szCs w:val="22"/>
        </w:rPr>
        <w:t>w ekosystemowych</w:t>
      </w:r>
      <w:r>
        <w:rPr>
          <w:rFonts w:ascii="Calibri" w:hAnsi="Calibri" w:cs="Calibri"/>
          <w:sz w:val="22"/>
          <w:szCs w:val="22"/>
        </w:rPr>
        <w:t xml:space="preserve"> </w:t>
      </w:r>
      <w:r w:rsidR="00481E5B">
        <w:rPr>
          <w:rFonts w:ascii="Calibri" w:hAnsi="Calibri" w:cs="Calibri"/>
          <w:sz w:val="22"/>
          <w:szCs w:val="22"/>
        </w:rPr>
        <w:t>bądź Partnerów Programu</w:t>
      </w:r>
      <w:r w:rsidR="007E4D66">
        <w:rPr>
          <w:rFonts w:ascii="Calibri" w:hAnsi="Calibri" w:cs="Calibri"/>
          <w:sz w:val="22"/>
          <w:szCs w:val="22"/>
        </w:rPr>
        <w:t>,</w:t>
      </w:r>
      <w:r w:rsidR="00481E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którzy zostaną zaproszeni do Programu</w:t>
      </w:r>
      <w:r w:rsidR="003873E4">
        <w:rPr>
          <w:rFonts w:ascii="Calibri" w:hAnsi="Calibri" w:cs="Calibri"/>
          <w:sz w:val="22"/>
          <w:szCs w:val="22"/>
        </w:rPr>
        <w:t xml:space="preserve"> Garage Genius</w:t>
      </w:r>
      <w:r w:rsidRPr="00B65DD2">
        <w:rPr>
          <w:rFonts w:ascii="Calibri" w:hAnsi="Calibri" w:cs="Calibri"/>
          <w:sz w:val="22"/>
          <w:szCs w:val="22"/>
        </w:rPr>
        <w:t>.</w:t>
      </w:r>
      <w:r w:rsidR="002335CF">
        <w:rPr>
          <w:rFonts w:ascii="Calibri" w:hAnsi="Calibri" w:cs="Calibri"/>
          <w:sz w:val="22"/>
          <w:szCs w:val="22"/>
        </w:rPr>
        <w:t xml:space="preserve"> </w:t>
      </w:r>
      <w:r w:rsidR="00481E5B" w:rsidRPr="00B65DD2">
        <w:rPr>
          <w:rFonts w:ascii="Calibri" w:hAnsi="Calibri" w:cs="Calibri"/>
          <w:sz w:val="22"/>
          <w:szCs w:val="22"/>
        </w:rPr>
        <w:t>Pomys</w:t>
      </w:r>
      <w:r w:rsidR="00481E5B" w:rsidRPr="00B65DD2">
        <w:rPr>
          <w:rFonts w:ascii="Calibri" w:hAnsi="Calibri" w:cs="Calibri" w:hint="eastAsia"/>
          <w:sz w:val="22"/>
          <w:szCs w:val="22"/>
        </w:rPr>
        <w:t>ł</w:t>
      </w:r>
      <w:r w:rsidR="00481E5B" w:rsidRPr="00B65DD2">
        <w:rPr>
          <w:rFonts w:ascii="Calibri" w:hAnsi="Calibri" w:cs="Calibri"/>
          <w:sz w:val="22"/>
          <w:szCs w:val="22"/>
        </w:rPr>
        <w:t>odawcy nie przys</w:t>
      </w:r>
      <w:r w:rsidR="00481E5B" w:rsidRPr="00B65DD2">
        <w:rPr>
          <w:rFonts w:ascii="Calibri" w:hAnsi="Calibri" w:cs="Calibri" w:hint="eastAsia"/>
          <w:sz w:val="22"/>
          <w:szCs w:val="22"/>
        </w:rPr>
        <w:t>ł</w:t>
      </w:r>
      <w:r w:rsidR="00481E5B" w:rsidRPr="00B65DD2">
        <w:rPr>
          <w:rFonts w:ascii="Calibri" w:hAnsi="Calibri" w:cs="Calibri"/>
          <w:sz w:val="22"/>
          <w:szCs w:val="22"/>
        </w:rPr>
        <w:t>uguj</w:t>
      </w:r>
      <w:r w:rsidR="00481E5B" w:rsidRPr="00B65DD2">
        <w:rPr>
          <w:rFonts w:ascii="Calibri" w:hAnsi="Calibri" w:cs="Calibri" w:hint="eastAsia"/>
          <w:sz w:val="22"/>
          <w:szCs w:val="22"/>
        </w:rPr>
        <w:t>ą</w:t>
      </w:r>
      <w:r w:rsidR="00481E5B" w:rsidRPr="00B65DD2">
        <w:rPr>
          <w:rFonts w:ascii="Calibri" w:hAnsi="Calibri" w:cs="Calibri"/>
          <w:sz w:val="22"/>
          <w:szCs w:val="22"/>
        </w:rPr>
        <w:t xml:space="preserve"> </w:t>
      </w:r>
      <w:r w:rsidR="00481E5B" w:rsidRPr="00B65DD2">
        <w:rPr>
          <w:rFonts w:ascii="Calibri" w:hAnsi="Calibri" w:cs="Calibri" w:hint="eastAsia"/>
          <w:sz w:val="22"/>
          <w:szCs w:val="22"/>
        </w:rPr>
        <w:t>ż</w:t>
      </w:r>
      <w:r w:rsidR="00481E5B" w:rsidRPr="00B65DD2">
        <w:rPr>
          <w:rFonts w:ascii="Calibri" w:hAnsi="Calibri" w:cs="Calibri"/>
          <w:sz w:val="22"/>
          <w:szCs w:val="22"/>
        </w:rPr>
        <w:t xml:space="preserve">adne roszczenia, w tym odszkodowawcze, </w:t>
      </w:r>
      <w:r w:rsidR="00536878" w:rsidRPr="00B65DD2">
        <w:rPr>
          <w:rFonts w:ascii="Calibri" w:hAnsi="Calibri" w:cs="Calibri"/>
          <w:sz w:val="22"/>
          <w:szCs w:val="22"/>
        </w:rPr>
        <w:t>je</w:t>
      </w:r>
      <w:r w:rsidR="00536878" w:rsidRPr="00B65DD2">
        <w:rPr>
          <w:rFonts w:ascii="Calibri" w:hAnsi="Calibri" w:cs="Calibri" w:hint="eastAsia"/>
          <w:sz w:val="22"/>
          <w:szCs w:val="22"/>
        </w:rPr>
        <w:t>ż</w:t>
      </w:r>
      <w:r w:rsidR="00536878" w:rsidRPr="00B65DD2">
        <w:rPr>
          <w:rFonts w:ascii="Calibri" w:hAnsi="Calibri" w:cs="Calibri"/>
          <w:sz w:val="22"/>
          <w:szCs w:val="22"/>
        </w:rPr>
        <w:t xml:space="preserve">eli </w:t>
      </w:r>
      <w:r w:rsidR="00513CC3" w:rsidRPr="00B65DD2">
        <w:rPr>
          <w:rFonts w:ascii="Calibri" w:hAnsi="Calibri" w:cs="Calibri"/>
          <w:sz w:val="22"/>
          <w:szCs w:val="22"/>
        </w:rPr>
        <w:t>w momencie swojej obecno</w:t>
      </w:r>
      <w:r w:rsidR="00513CC3" w:rsidRPr="00B65DD2">
        <w:rPr>
          <w:rFonts w:ascii="Calibri" w:hAnsi="Calibri" w:cs="Calibri" w:hint="eastAsia"/>
          <w:sz w:val="22"/>
          <w:szCs w:val="22"/>
        </w:rPr>
        <w:t>ś</w:t>
      </w:r>
      <w:r w:rsidR="00513CC3" w:rsidRPr="00B65DD2">
        <w:rPr>
          <w:rFonts w:ascii="Calibri" w:hAnsi="Calibri" w:cs="Calibri"/>
          <w:sz w:val="22"/>
          <w:szCs w:val="22"/>
        </w:rPr>
        <w:t xml:space="preserve">ci w Programie </w:t>
      </w:r>
      <w:r w:rsidR="002335CF" w:rsidRPr="00B65DD2">
        <w:rPr>
          <w:rFonts w:ascii="Calibri" w:hAnsi="Calibri" w:cs="Calibri"/>
          <w:sz w:val="22"/>
          <w:szCs w:val="22"/>
        </w:rPr>
        <w:t>elementy programu b</w:t>
      </w:r>
      <w:r w:rsidR="002335CF" w:rsidRPr="00B65DD2">
        <w:rPr>
          <w:rFonts w:ascii="Calibri" w:hAnsi="Calibri" w:cs="Calibri" w:hint="eastAsia"/>
          <w:sz w:val="22"/>
          <w:szCs w:val="22"/>
        </w:rPr>
        <w:t>ą</w:t>
      </w:r>
      <w:r w:rsidR="002335CF" w:rsidRPr="00B65DD2">
        <w:rPr>
          <w:rFonts w:ascii="Calibri" w:hAnsi="Calibri" w:cs="Calibri"/>
          <w:sz w:val="22"/>
          <w:szCs w:val="22"/>
        </w:rPr>
        <w:t>d</w:t>
      </w:r>
      <w:r w:rsidR="002335CF" w:rsidRPr="00B65DD2">
        <w:rPr>
          <w:rFonts w:ascii="Calibri" w:hAnsi="Calibri" w:cs="Calibri" w:hint="eastAsia"/>
          <w:sz w:val="22"/>
          <w:szCs w:val="22"/>
        </w:rPr>
        <w:t>ź</w:t>
      </w:r>
      <w:r w:rsidR="002335CF" w:rsidRPr="00B65DD2">
        <w:rPr>
          <w:rFonts w:ascii="Calibri" w:hAnsi="Calibri" w:cs="Calibri"/>
          <w:sz w:val="22"/>
          <w:szCs w:val="22"/>
        </w:rPr>
        <w:t xml:space="preserve"> us</w:t>
      </w:r>
      <w:r w:rsidR="002335CF" w:rsidRPr="00B65DD2">
        <w:rPr>
          <w:rFonts w:ascii="Calibri" w:hAnsi="Calibri" w:cs="Calibri" w:hint="eastAsia"/>
          <w:sz w:val="22"/>
          <w:szCs w:val="22"/>
        </w:rPr>
        <w:t>ł</w:t>
      </w:r>
      <w:r w:rsidR="002335CF" w:rsidRPr="00B65DD2">
        <w:rPr>
          <w:rFonts w:ascii="Calibri" w:hAnsi="Calibri" w:cs="Calibri"/>
          <w:sz w:val="22"/>
          <w:szCs w:val="22"/>
        </w:rPr>
        <w:t>ugi</w:t>
      </w:r>
      <w:r w:rsidR="00513CC3" w:rsidRPr="00B65DD2">
        <w:rPr>
          <w:rFonts w:ascii="Calibri" w:hAnsi="Calibri" w:cs="Calibri"/>
          <w:sz w:val="22"/>
          <w:szCs w:val="22"/>
        </w:rPr>
        <w:t xml:space="preserve"> te nie by</w:t>
      </w:r>
      <w:r w:rsidR="00513CC3" w:rsidRPr="00B65DD2">
        <w:rPr>
          <w:rFonts w:ascii="Calibri" w:hAnsi="Calibri" w:cs="Calibri" w:hint="eastAsia"/>
          <w:sz w:val="22"/>
          <w:szCs w:val="22"/>
        </w:rPr>
        <w:t>ł</w:t>
      </w:r>
      <w:r w:rsidR="00513CC3" w:rsidRPr="00B65DD2">
        <w:rPr>
          <w:rFonts w:ascii="Calibri" w:hAnsi="Calibri" w:cs="Calibri"/>
          <w:sz w:val="22"/>
          <w:szCs w:val="22"/>
        </w:rPr>
        <w:t xml:space="preserve">y </w:t>
      </w:r>
      <w:r w:rsidR="008E0922">
        <w:rPr>
          <w:rFonts w:ascii="Calibri" w:hAnsi="Calibri" w:cs="Calibri"/>
          <w:sz w:val="22"/>
          <w:szCs w:val="22"/>
        </w:rPr>
        <w:t xml:space="preserve">jeszcze </w:t>
      </w:r>
      <w:r w:rsidR="00513CC3" w:rsidRPr="00B65DD2">
        <w:rPr>
          <w:rFonts w:ascii="Calibri" w:hAnsi="Calibri" w:cs="Calibri"/>
          <w:sz w:val="22"/>
          <w:szCs w:val="22"/>
        </w:rPr>
        <w:t>dost</w:t>
      </w:r>
      <w:r w:rsidR="00513CC3" w:rsidRPr="00B65DD2">
        <w:rPr>
          <w:rFonts w:ascii="Calibri" w:hAnsi="Calibri" w:cs="Calibri" w:hint="eastAsia"/>
          <w:sz w:val="22"/>
          <w:szCs w:val="22"/>
        </w:rPr>
        <w:t>ę</w:t>
      </w:r>
      <w:r w:rsidR="00513CC3" w:rsidRPr="00B65DD2">
        <w:rPr>
          <w:rFonts w:ascii="Calibri" w:hAnsi="Calibri" w:cs="Calibri"/>
          <w:sz w:val="22"/>
          <w:szCs w:val="22"/>
        </w:rPr>
        <w:t xml:space="preserve">pne. </w:t>
      </w:r>
      <w:r w:rsidR="002335CF" w:rsidRPr="00B65DD2">
        <w:rPr>
          <w:rFonts w:ascii="Calibri" w:hAnsi="Calibri" w:cs="Calibri"/>
          <w:sz w:val="22"/>
          <w:szCs w:val="22"/>
        </w:rPr>
        <w:t>Elementy programu b</w:t>
      </w:r>
      <w:r w:rsidR="002335CF" w:rsidRPr="00B65DD2">
        <w:rPr>
          <w:rFonts w:ascii="Calibri" w:hAnsi="Calibri" w:cs="Calibri" w:hint="eastAsia"/>
          <w:sz w:val="22"/>
          <w:szCs w:val="22"/>
        </w:rPr>
        <w:t>ą</w:t>
      </w:r>
      <w:r w:rsidR="002335CF" w:rsidRPr="00B65DD2">
        <w:rPr>
          <w:rFonts w:ascii="Calibri" w:hAnsi="Calibri" w:cs="Calibri"/>
          <w:sz w:val="22"/>
          <w:szCs w:val="22"/>
        </w:rPr>
        <w:t>d</w:t>
      </w:r>
      <w:r w:rsidR="002335CF" w:rsidRPr="00B65DD2">
        <w:rPr>
          <w:rFonts w:ascii="Calibri" w:hAnsi="Calibri" w:cs="Calibri" w:hint="eastAsia"/>
          <w:sz w:val="22"/>
          <w:szCs w:val="22"/>
        </w:rPr>
        <w:t>ź</w:t>
      </w:r>
      <w:r w:rsidR="002335CF" w:rsidRPr="00B65DD2">
        <w:rPr>
          <w:rFonts w:ascii="Calibri" w:hAnsi="Calibri" w:cs="Calibri"/>
          <w:sz w:val="22"/>
          <w:szCs w:val="22"/>
        </w:rPr>
        <w:t xml:space="preserve"> us</w:t>
      </w:r>
      <w:r w:rsidR="002335CF" w:rsidRPr="00B65DD2">
        <w:rPr>
          <w:rFonts w:ascii="Calibri" w:hAnsi="Calibri" w:cs="Calibri" w:hint="eastAsia"/>
          <w:sz w:val="22"/>
          <w:szCs w:val="22"/>
        </w:rPr>
        <w:t>ł</w:t>
      </w:r>
      <w:r w:rsidR="002335CF" w:rsidRPr="00B65DD2">
        <w:rPr>
          <w:rFonts w:ascii="Calibri" w:hAnsi="Calibri" w:cs="Calibri"/>
          <w:sz w:val="22"/>
          <w:szCs w:val="22"/>
        </w:rPr>
        <w:t>ugi maj</w:t>
      </w:r>
      <w:r w:rsidR="002335CF" w:rsidRPr="00B65DD2">
        <w:rPr>
          <w:rFonts w:ascii="Calibri" w:hAnsi="Calibri" w:cs="Calibri" w:hint="eastAsia"/>
          <w:sz w:val="22"/>
          <w:szCs w:val="22"/>
        </w:rPr>
        <w:t>ą</w:t>
      </w:r>
      <w:r w:rsidR="002335CF" w:rsidRPr="00B65DD2">
        <w:rPr>
          <w:rFonts w:ascii="Calibri" w:hAnsi="Calibri" w:cs="Calibri"/>
          <w:sz w:val="22"/>
          <w:szCs w:val="22"/>
        </w:rPr>
        <w:t xml:space="preserve"> charakter fakultatywny </w:t>
      </w:r>
      <w:r w:rsidR="003873E4">
        <w:rPr>
          <w:rFonts w:ascii="Calibri" w:hAnsi="Calibri" w:cs="Calibri"/>
          <w:sz w:val="22"/>
          <w:szCs w:val="22"/>
        </w:rPr>
        <w:t xml:space="preserve">i zależą wyłącznie od </w:t>
      </w:r>
      <w:r w:rsidR="003873E4" w:rsidRPr="003873E4">
        <w:rPr>
          <w:rFonts w:ascii="Calibri" w:hAnsi="Calibri" w:cs="Calibri"/>
          <w:sz w:val="22"/>
          <w:szCs w:val="22"/>
        </w:rPr>
        <w:t>Partnerów ekosystemowych bądź Partnerów Programu</w:t>
      </w:r>
      <w:r w:rsidR="0090314F">
        <w:rPr>
          <w:rFonts w:ascii="Calibri" w:hAnsi="Calibri" w:cs="Calibri"/>
          <w:sz w:val="22"/>
          <w:szCs w:val="22"/>
        </w:rPr>
        <w:t xml:space="preserve"> i wykraczają poza podstawowe ramy Programu Garage Genius</w:t>
      </w:r>
      <w:r w:rsidR="003873E4">
        <w:rPr>
          <w:rFonts w:ascii="Calibri" w:hAnsi="Calibri" w:cs="Calibri"/>
          <w:sz w:val="22"/>
          <w:szCs w:val="22"/>
        </w:rPr>
        <w:t>.</w:t>
      </w:r>
    </w:p>
    <w:p w14:paraId="34EBB00F" w14:textId="15F2511A" w:rsidR="006809CE" w:rsidRPr="00315F14" w:rsidRDefault="006809CE" w:rsidP="00336091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5F14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336091">
        <w:rPr>
          <w:rFonts w:ascii="Calibri" w:hAnsi="Calibri" w:cs="Calibri"/>
          <w:b/>
          <w:bCs/>
          <w:sz w:val="22"/>
          <w:szCs w:val="22"/>
        </w:rPr>
        <w:t>7_</w:t>
      </w:r>
      <w:r w:rsidRPr="00315F14">
        <w:rPr>
          <w:rFonts w:ascii="Calibri" w:hAnsi="Calibri" w:cs="Calibri"/>
          <w:b/>
          <w:bCs/>
          <w:sz w:val="22"/>
          <w:szCs w:val="22"/>
        </w:rPr>
        <w:t xml:space="preserve">MONITOROWANIE </w:t>
      </w:r>
      <w:r w:rsidR="00504C53" w:rsidRPr="00315F14">
        <w:rPr>
          <w:rFonts w:ascii="Calibri" w:hAnsi="Calibri" w:cs="Calibri"/>
          <w:b/>
          <w:bCs/>
          <w:sz w:val="22"/>
          <w:szCs w:val="22"/>
        </w:rPr>
        <w:t>POST</w:t>
      </w:r>
      <w:r w:rsidR="00504C53">
        <w:rPr>
          <w:rFonts w:ascii="Calibri" w:hAnsi="Calibri" w:cs="Calibri"/>
          <w:b/>
          <w:bCs/>
          <w:sz w:val="22"/>
          <w:szCs w:val="22"/>
        </w:rPr>
        <w:t>Ę</w:t>
      </w:r>
      <w:r w:rsidR="00504C53" w:rsidRPr="00315F14">
        <w:rPr>
          <w:rFonts w:ascii="Calibri" w:hAnsi="Calibri" w:cs="Calibri"/>
          <w:b/>
          <w:bCs/>
          <w:sz w:val="22"/>
          <w:szCs w:val="22"/>
        </w:rPr>
        <w:t xml:space="preserve">PÓW </w:t>
      </w:r>
      <w:r w:rsidR="00336091">
        <w:rPr>
          <w:rFonts w:ascii="Calibri" w:hAnsi="Calibri" w:cs="Calibri"/>
          <w:b/>
          <w:bCs/>
          <w:sz w:val="22"/>
          <w:szCs w:val="22"/>
        </w:rPr>
        <w:t>POMYSŁODAWCÓW</w:t>
      </w:r>
      <w:r w:rsidRPr="00315F14">
        <w:rPr>
          <w:rFonts w:ascii="Calibri" w:hAnsi="Calibri" w:cs="Calibri"/>
          <w:b/>
          <w:bCs/>
          <w:sz w:val="22"/>
          <w:szCs w:val="22"/>
        </w:rPr>
        <w:t xml:space="preserve"> ORAZ JAKOŚCI ŚWIADCZONYCH USŁUG</w:t>
      </w:r>
    </w:p>
    <w:p w14:paraId="2215E670" w14:textId="0C1E1416" w:rsidR="00F56C6A" w:rsidRPr="00315F14" w:rsidRDefault="006809CE" w:rsidP="00E45459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W trakcie realizacji </w:t>
      </w:r>
      <w:r w:rsidR="0018085A" w:rsidRPr="00DC3EDB">
        <w:rPr>
          <w:rFonts w:ascii="Calibri" w:hAnsi="Calibri" w:cs="Calibri"/>
          <w:sz w:val="22"/>
          <w:szCs w:val="22"/>
        </w:rPr>
        <w:t>Pro</w:t>
      </w:r>
      <w:r w:rsidR="0018085A">
        <w:rPr>
          <w:rFonts w:ascii="Calibri" w:hAnsi="Calibri" w:cs="Calibri"/>
          <w:sz w:val="22"/>
          <w:szCs w:val="22"/>
        </w:rPr>
        <w:t>gramu</w:t>
      </w:r>
      <w:r w:rsidRPr="00315F14">
        <w:rPr>
          <w:rFonts w:ascii="Calibri" w:hAnsi="Calibri" w:cs="Calibri"/>
          <w:sz w:val="22"/>
          <w:szCs w:val="22"/>
        </w:rPr>
        <w:t xml:space="preserve"> </w:t>
      </w:r>
      <w:r w:rsidR="009025F8" w:rsidRPr="00315F14">
        <w:rPr>
          <w:rFonts w:ascii="Calibri" w:hAnsi="Calibri" w:cs="Calibri"/>
          <w:sz w:val="22"/>
          <w:szCs w:val="22"/>
        </w:rPr>
        <w:t>Operator</w:t>
      </w:r>
      <w:r w:rsidRPr="00315F14">
        <w:rPr>
          <w:rFonts w:ascii="Calibri" w:hAnsi="Calibri" w:cs="Calibri"/>
          <w:sz w:val="22"/>
          <w:szCs w:val="22"/>
        </w:rPr>
        <w:t xml:space="preserve"> przewiduj</w:t>
      </w:r>
      <w:r w:rsidR="009025F8" w:rsidRPr="00315F14">
        <w:rPr>
          <w:rFonts w:ascii="Calibri" w:hAnsi="Calibri" w:cs="Calibri"/>
          <w:sz w:val="22"/>
          <w:szCs w:val="22"/>
        </w:rPr>
        <w:t>e</w:t>
      </w:r>
      <w:r w:rsidRPr="00315F14">
        <w:rPr>
          <w:rFonts w:ascii="Calibri" w:hAnsi="Calibri" w:cs="Calibri"/>
          <w:sz w:val="22"/>
          <w:szCs w:val="22"/>
        </w:rPr>
        <w:t xml:space="preserve"> bieżący monitoring zarówno postępów prac </w:t>
      </w:r>
      <w:r w:rsidR="006B427E" w:rsidRPr="00315F14">
        <w:rPr>
          <w:rFonts w:ascii="Calibri" w:hAnsi="Calibri" w:cs="Calibri"/>
          <w:sz w:val="22"/>
          <w:szCs w:val="22"/>
        </w:rPr>
        <w:t>Pomysłodawców</w:t>
      </w:r>
      <w:r w:rsidRPr="00315F14">
        <w:rPr>
          <w:rFonts w:ascii="Calibri" w:hAnsi="Calibri" w:cs="Calibri"/>
          <w:sz w:val="22"/>
          <w:szCs w:val="22"/>
        </w:rPr>
        <w:t xml:space="preserve"> nad rozwojem </w:t>
      </w:r>
      <w:r w:rsidR="006B427E" w:rsidRPr="00315F14">
        <w:rPr>
          <w:rFonts w:ascii="Calibri" w:hAnsi="Calibri" w:cs="Calibri"/>
          <w:sz w:val="22"/>
          <w:szCs w:val="22"/>
        </w:rPr>
        <w:t>IPB,</w:t>
      </w:r>
      <w:r w:rsidRPr="00315F14">
        <w:rPr>
          <w:rFonts w:ascii="Calibri" w:hAnsi="Calibri" w:cs="Calibri"/>
          <w:sz w:val="22"/>
          <w:szCs w:val="22"/>
        </w:rPr>
        <w:t xml:space="preserve"> jak również</w:t>
      </w:r>
      <w:r w:rsidR="00F56C6A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jakości usług świadczonych </w:t>
      </w:r>
      <w:r w:rsidR="006B427E" w:rsidRPr="00315F14">
        <w:rPr>
          <w:rFonts w:ascii="Calibri" w:hAnsi="Calibri" w:cs="Calibri"/>
          <w:sz w:val="22"/>
          <w:szCs w:val="22"/>
        </w:rPr>
        <w:t>Pomysłodawcom</w:t>
      </w:r>
      <w:r w:rsidRPr="00315F14">
        <w:rPr>
          <w:rFonts w:ascii="Calibri" w:hAnsi="Calibri" w:cs="Calibri"/>
          <w:sz w:val="22"/>
          <w:szCs w:val="22"/>
        </w:rPr>
        <w:t xml:space="preserve"> w ramach </w:t>
      </w:r>
      <w:r w:rsidR="006B427E" w:rsidRPr="00315F14">
        <w:rPr>
          <w:rFonts w:ascii="Calibri" w:hAnsi="Calibri" w:cs="Calibri"/>
          <w:sz w:val="22"/>
          <w:szCs w:val="22"/>
        </w:rPr>
        <w:t>P</w:t>
      </w:r>
      <w:r w:rsidRPr="00315F14">
        <w:rPr>
          <w:rFonts w:ascii="Calibri" w:hAnsi="Calibri" w:cs="Calibri"/>
          <w:sz w:val="22"/>
          <w:szCs w:val="22"/>
        </w:rPr>
        <w:t xml:space="preserve">rogramu </w:t>
      </w:r>
      <w:r w:rsidR="006B427E" w:rsidRPr="00315F14">
        <w:rPr>
          <w:rFonts w:ascii="Calibri" w:hAnsi="Calibri" w:cs="Calibri"/>
          <w:sz w:val="22"/>
          <w:szCs w:val="22"/>
        </w:rPr>
        <w:t>mentoringowego</w:t>
      </w:r>
      <w:r w:rsidRPr="00315F14">
        <w:rPr>
          <w:rFonts w:ascii="Calibri" w:hAnsi="Calibri" w:cs="Calibri"/>
          <w:sz w:val="22"/>
          <w:szCs w:val="22"/>
        </w:rPr>
        <w:t>.</w:t>
      </w:r>
    </w:p>
    <w:p w14:paraId="700C3C48" w14:textId="189A2A1A" w:rsidR="00F56C6A" w:rsidRPr="00315F14" w:rsidRDefault="006809CE" w:rsidP="00E45459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Mechanizm monitorowania i oceny postępu prac nad rozwijaniem </w:t>
      </w:r>
      <w:r w:rsidR="006B427E" w:rsidRPr="00315F14">
        <w:rPr>
          <w:rFonts w:ascii="Calibri" w:hAnsi="Calibri" w:cs="Calibri"/>
          <w:sz w:val="22"/>
          <w:szCs w:val="22"/>
        </w:rPr>
        <w:t>IPB</w:t>
      </w:r>
      <w:r w:rsidRPr="00315F14">
        <w:rPr>
          <w:rFonts w:ascii="Calibri" w:hAnsi="Calibri" w:cs="Calibri"/>
          <w:sz w:val="22"/>
          <w:szCs w:val="22"/>
        </w:rPr>
        <w:t>, obejmie m.in. takie elementy jak:</w:t>
      </w:r>
    </w:p>
    <w:p w14:paraId="081CBE6B" w14:textId="78F547F6" w:rsidR="00F56C6A" w:rsidRPr="00315F14" w:rsidRDefault="006809CE" w:rsidP="00E45459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bieżący monitoring przebiegu rozwoju </w:t>
      </w:r>
      <w:r w:rsidR="006B427E" w:rsidRPr="00315F14">
        <w:rPr>
          <w:rFonts w:ascii="Calibri" w:hAnsi="Calibri" w:cs="Calibri"/>
          <w:sz w:val="22"/>
          <w:szCs w:val="22"/>
        </w:rPr>
        <w:t>IPB</w:t>
      </w:r>
      <w:r w:rsidRPr="00315F14">
        <w:rPr>
          <w:rFonts w:ascii="Calibri" w:hAnsi="Calibri" w:cs="Calibri"/>
          <w:sz w:val="22"/>
          <w:szCs w:val="22"/>
        </w:rPr>
        <w:t xml:space="preserve"> w odniesieniu do przyjętych założeń, harmonogramu oraz kamieni milowych, prowadzony przez </w:t>
      </w:r>
      <w:r w:rsidR="006B427E" w:rsidRPr="00315F14">
        <w:rPr>
          <w:rFonts w:ascii="Calibri" w:hAnsi="Calibri" w:cs="Calibri"/>
          <w:sz w:val="22"/>
          <w:szCs w:val="22"/>
        </w:rPr>
        <w:t>Mentora</w:t>
      </w:r>
      <w:r w:rsidRPr="00315F14">
        <w:rPr>
          <w:rFonts w:ascii="Calibri" w:hAnsi="Calibri" w:cs="Calibri"/>
          <w:sz w:val="22"/>
          <w:szCs w:val="22"/>
        </w:rPr>
        <w:t xml:space="preserve">, odpowiedzialnego za przygotowywanie i przekazywanie dla osób zarządzających </w:t>
      </w:r>
      <w:r w:rsidR="0018085A" w:rsidRPr="00DC3EDB">
        <w:rPr>
          <w:rFonts w:ascii="Calibri" w:hAnsi="Calibri" w:cs="Calibri"/>
          <w:sz w:val="22"/>
          <w:szCs w:val="22"/>
        </w:rPr>
        <w:t>Pro</w:t>
      </w:r>
      <w:r w:rsidR="0018085A">
        <w:rPr>
          <w:rFonts w:ascii="Calibri" w:hAnsi="Calibri" w:cs="Calibri"/>
          <w:sz w:val="22"/>
          <w:szCs w:val="22"/>
        </w:rPr>
        <w:t>gramu</w:t>
      </w:r>
      <w:r w:rsidR="006B427E" w:rsidRPr="00315F14">
        <w:rPr>
          <w:rFonts w:ascii="Calibri" w:hAnsi="Calibri" w:cs="Calibri"/>
          <w:sz w:val="22"/>
          <w:szCs w:val="22"/>
        </w:rPr>
        <w:t xml:space="preserve"> „Garage Genius”</w:t>
      </w:r>
      <w:r w:rsidRPr="00315F14">
        <w:rPr>
          <w:rFonts w:ascii="Calibri" w:hAnsi="Calibri" w:cs="Calibri"/>
          <w:sz w:val="22"/>
          <w:szCs w:val="22"/>
        </w:rPr>
        <w:t>, informacji z postępów w przebiegu prac,</w:t>
      </w:r>
    </w:p>
    <w:p w14:paraId="1A177D5A" w14:textId="61C665B5" w:rsidR="00F56C6A" w:rsidRPr="00315F14" w:rsidRDefault="006809CE" w:rsidP="00E45459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regularne interakcje na płaszczyźnie </w:t>
      </w:r>
      <w:r w:rsidR="0014666C" w:rsidRPr="00315F14">
        <w:rPr>
          <w:rFonts w:ascii="Calibri" w:hAnsi="Calibri" w:cs="Calibri"/>
          <w:sz w:val="22"/>
          <w:szCs w:val="22"/>
        </w:rPr>
        <w:t>Pomysłodawca - Mentor</w:t>
      </w:r>
      <w:r w:rsidRPr="00315F14">
        <w:rPr>
          <w:rFonts w:ascii="Calibri" w:hAnsi="Calibri" w:cs="Calibri"/>
          <w:sz w:val="22"/>
          <w:szCs w:val="22"/>
        </w:rPr>
        <w:t xml:space="preserve"> w celu zapewnienia płynności i efektywności komunikacji, w tym bieżącego informowania przez </w:t>
      </w:r>
      <w:r w:rsidR="0014666C" w:rsidRPr="00315F14">
        <w:rPr>
          <w:rFonts w:ascii="Calibri" w:hAnsi="Calibri" w:cs="Calibri"/>
          <w:sz w:val="22"/>
          <w:szCs w:val="22"/>
        </w:rPr>
        <w:t>Pomysłodawcę</w:t>
      </w:r>
      <w:r w:rsidRPr="00315F14">
        <w:rPr>
          <w:rFonts w:ascii="Calibri" w:hAnsi="Calibri" w:cs="Calibri"/>
          <w:sz w:val="22"/>
          <w:szCs w:val="22"/>
        </w:rPr>
        <w:t xml:space="preserve"> o statusie zaawansowania prac oraz ewentualnych problemach w realizacji IP</w:t>
      </w:r>
      <w:r w:rsidR="0014666C" w:rsidRPr="00315F14">
        <w:rPr>
          <w:rFonts w:ascii="Calibri" w:hAnsi="Calibri" w:cs="Calibri"/>
          <w:sz w:val="22"/>
          <w:szCs w:val="22"/>
        </w:rPr>
        <w:t>M</w:t>
      </w:r>
      <w:r w:rsidRPr="00315F14">
        <w:rPr>
          <w:rFonts w:ascii="Calibri" w:hAnsi="Calibri" w:cs="Calibri"/>
          <w:sz w:val="22"/>
          <w:szCs w:val="22"/>
        </w:rPr>
        <w:t>,</w:t>
      </w:r>
    </w:p>
    <w:p w14:paraId="1C7AF8CF" w14:textId="580401C2" w:rsidR="00F56C6A" w:rsidRPr="00315F14" w:rsidRDefault="006809CE" w:rsidP="00E45459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cykliczne spotkania </w:t>
      </w:r>
      <w:r w:rsidR="0014666C" w:rsidRPr="00315F14">
        <w:rPr>
          <w:rFonts w:ascii="Calibri" w:hAnsi="Calibri" w:cs="Calibri"/>
          <w:sz w:val="22"/>
          <w:szCs w:val="22"/>
        </w:rPr>
        <w:t>Pomysłodawcy z Mentorem</w:t>
      </w:r>
      <w:r w:rsidRPr="00315F14">
        <w:rPr>
          <w:rFonts w:ascii="Calibri" w:hAnsi="Calibri" w:cs="Calibri"/>
          <w:sz w:val="22"/>
          <w:szCs w:val="22"/>
        </w:rPr>
        <w:t>, w celu wymiany doświadczeń oraz usystematyzowania prac, ze szczególnym naciskiem na aspekt związany z monitoringiem postępów</w:t>
      </w:r>
      <w:r w:rsidR="00F56C6A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prac, z zachowaniem odpowiednich standardów pracy, raportowania i nadzoru rozwijanych </w:t>
      </w:r>
      <w:r w:rsidR="00335324" w:rsidRPr="00315F14">
        <w:rPr>
          <w:rFonts w:ascii="Calibri" w:hAnsi="Calibri" w:cs="Calibri"/>
          <w:sz w:val="22"/>
          <w:szCs w:val="22"/>
        </w:rPr>
        <w:t>IPB</w:t>
      </w:r>
      <w:r w:rsidRPr="00315F14">
        <w:rPr>
          <w:rFonts w:ascii="Calibri" w:hAnsi="Calibri" w:cs="Calibri"/>
          <w:sz w:val="22"/>
          <w:szCs w:val="22"/>
        </w:rPr>
        <w:t>,</w:t>
      </w:r>
    </w:p>
    <w:p w14:paraId="07341625" w14:textId="1B99DFED" w:rsidR="00383E15" w:rsidRPr="00315F14" w:rsidRDefault="006809CE" w:rsidP="00E45459">
      <w:pPr>
        <w:pStyle w:val="Akapitzlist"/>
        <w:numPr>
          <w:ilvl w:val="0"/>
          <w:numId w:val="8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lastRenderedPageBreak/>
        <w:t xml:space="preserve">raport końcowy z </w:t>
      </w:r>
      <w:r w:rsidR="00335324" w:rsidRPr="00315F14">
        <w:rPr>
          <w:rFonts w:ascii="Calibri" w:hAnsi="Calibri" w:cs="Calibri"/>
          <w:sz w:val="22"/>
          <w:szCs w:val="22"/>
        </w:rPr>
        <w:t>przebiegu IPM</w:t>
      </w:r>
      <w:r w:rsidRPr="00315F14">
        <w:rPr>
          <w:rFonts w:ascii="Calibri" w:hAnsi="Calibri" w:cs="Calibri"/>
          <w:sz w:val="22"/>
          <w:szCs w:val="22"/>
        </w:rPr>
        <w:t xml:space="preserve"> przygotowany przez </w:t>
      </w:r>
      <w:r w:rsidR="00335324" w:rsidRPr="00315F14">
        <w:rPr>
          <w:rFonts w:ascii="Calibri" w:hAnsi="Calibri" w:cs="Calibri"/>
          <w:sz w:val="22"/>
          <w:szCs w:val="22"/>
        </w:rPr>
        <w:t>Mentora</w:t>
      </w:r>
      <w:r w:rsidRPr="00315F14">
        <w:rPr>
          <w:rFonts w:ascii="Calibri" w:hAnsi="Calibri" w:cs="Calibri"/>
          <w:sz w:val="22"/>
          <w:szCs w:val="22"/>
        </w:rPr>
        <w:t xml:space="preserve"> (na bazie dokumentów powstałych w trakcie </w:t>
      </w:r>
      <w:r w:rsidR="00335324" w:rsidRPr="00315F14">
        <w:rPr>
          <w:rFonts w:ascii="Calibri" w:hAnsi="Calibri" w:cs="Calibri"/>
          <w:sz w:val="22"/>
          <w:szCs w:val="22"/>
        </w:rPr>
        <w:t>Programu mentoringowego</w:t>
      </w:r>
      <w:r w:rsidRPr="00315F14">
        <w:rPr>
          <w:rFonts w:ascii="Calibri" w:hAnsi="Calibri" w:cs="Calibri"/>
          <w:sz w:val="22"/>
          <w:szCs w:val="22"/>
        </w:rPr>
        <w:t xml:space="preserve">), zawierający listę usług dostarczonych </w:t>
      </w:r>
      <w:r w:rsidR="00335324" w:rsidRPr="00315F14">
        <w:rPr>
          <w:rFonts w:ascii="Calibri" w:hAnsi="Calibri" w:cs="Calibri"/>
          <w:sz w:val="22"/>
          <w:szCs w:val="22"/>
        </w:rPr>
        <w:t>Pomysłodawcy</w:t>
      </w:r>
      <w:r w:rsidRPr="00315F14">
        <w:rPr>
          <w:rFonts w:ascii="Calibri" w:hAnsi="Calibri" w:cs="Calibri"/>
          <w:sz w:val="22"/>
          <w:szCs w:val="22"/>
        </w:rPr>
        <w:t xml:space="preserve"> wraz ze wskazaniem postępu, jaki </w:t>
      </w:r>
      <w:r w:rsidR="00335324" w:rsidRPr="00315F14">
        <w:rPr>
          <w:rFonts w:ascii="Calibri" w:hAnsi="Calibri" w:cs="Calibri"/>
          <w:sz w:val="22"/>
          <w:szCs w:val="22"/>
        </w:rPr>
        <w:t>IPB</w:t>
      </w:r>
      <w:r w:rsidRPr="00315F14">
        <w:rPr>
          <w:rFonts w:ascii="Calibri" w:hAnsi="Calibri" w:cs="Calibri"/>
          <w:sz w:val="22"/>
          <w:szCs w:val="22"/>
        </w:rPr>
        <w:t xml:space="preserve"> osiągnął.</w:t>
      </w:r>
    </w:p>
    <w:p w14:paraId="391DA162" w14:textId="5502E4AA" w:rsidR="00B71211" w:rsidRPr="00315F14" w:rsidRDefault="006809CE" w:rsidP="00E45459">
      <w:pPr>
        <w:pStyle w:val="Akapitzlist"/>
        <w:numPr>
          <w:ilvl w:val="0"/>
          <w:numId w:val="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Mechanizm monitorowania i oceny usług świadczonych </w:t>
      </w:r>
      <w:r w:rsidR="00934555" w:rsidRPr="00315F14">
        <w:rPr>
          <w:rFonts w:ascii="Calibri" w:hAnsi="Calibri" w:cs="Calibri"/>
          <w:sz w:val="22"/>
          <w:szCs w:val="22"/>
        </w:rPr>
        <w:t>Pomysłodawco</w:t>
      </w:r>
      <w:r w:rsidR="008049D7" w:rsidRPr="00315F14">
        <w:rPr>
          <w:rFonts w:ascii="Calibri" w:hAnsi="Calibri" w:cs="Calibri"/>
          <w:sz w:val="22"/>
          <w:szCs w:val="22"/>
        </w:rPr>
        <w:t>m</w:t>
      </w:r>
      <w:r w:rsidRPr="00315F14">
        <w:rPr>
          <w:rFonts w:ascii="Calibri" w:hAnsi="Calibri" w:cs="Calibri"/>
          <w:sz w:val="22"/>
          <w:szCs w:val="22"/>
        </w:rPr>
        <w:t xml:space="preserve"> obejmie</w:t>
      </w:r>
      <w:r w:rsidR="00383E15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>m.in. takie elementy jak:</w:t>
      </w:r>
    </w:p>
    <w:p w14:paraId="4878A429" w14:textId="74D69C81" w:rsidR="00B71211" w:rsidRPr="00315F14" w:rsidRDefault="006809CE" w:rsidP="00E45459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>Weryfikację jakości świadczonych usług w odniesieniu do całe</w:t>
      </w:r>
      <w:r w:rsidR="008049D7" w:rsidRPr="00315F14">
        <w:rPr>
          <w:rFonts w:ascii="Calibri" w:hAnsi="Calibri" w:cs="Calibri"/>
          <w:sz w:val="22"/>
          <w:szCs w:val="22"/>
        </w:rPr>
        <w:t xml:space="preserve">go </w:t>
      </w:r>
      <w:r w:rsidR="0018085A" w:rsidRPr="00DC3EDB">
        <w:rPr>
          <w:rFonts w:ascii="Calibri" w:hAnsi="Calibri" w:cs="Calibri"/>
          <w:sz w:val="22"/>
          <w:szCs w:val="22"/>
        </w:rPr>
        <w:t>Pro</w:t>
      </w:r>
      <w:r w:rsidR="0018085A">
        <w:rPr>
          <w:rFonts w:ascii="Calibri" w:hAnsi="Calibri" w:cs="Calibri"/>
          <w:sz w:val="22"/>
          <w:szCs w:val="22"/>
        </w:rPr>
        <w:t>gramu</w:t>
      </w:r>
      <w:r w:rsidR="008049D7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przeprowadzaną na poziomie </w:t>
      </w:r>
      <w:r w:rsidR="008049D7" w:rsidRPr="00315F14">
        <w:rPr>
          <w:rFonts w:ascii="Calibri" w:hAnsi="Calibri" w:cs="Calibri"/>
          <w:sz w:val="22"/>
          <w:szCs w:val="22"/>
        </w:rPr>
        <w:t>Operatora</w:t>
      </w:r>
      <w:r w:rsidRPr="00315F14">
        <w:rPr>
          <w:rFonts w:ascii="Calibri" w:hAnsi="Calibri" w:cs="Calibri"/>
          <w:sz w:val="22"/>
          <w:szCs w:val="22"/>
        </w:rPr>
        <w:t>, w tym:</w:t>
      </w:r>
    </w:p>
    <w:p w14:paraId="2764C167" w14:textId="0BAB3E96" w:rsidR="00B71211" w:rsidRPr="00315F14" w:rsidRDefault="006809CE" w:rsidP="00E45459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>przeprowadzanie przez</w:t>
      </w:r>
      <w:r w:rsidR="008049D7" w:rsidRPr="00315F14">
        <w:rPr>
          <w:rFonts w:ascii="Calibri" w:hAnsi="Calibri" w:cs="Calibri"/>
          <w:sz w:val="22"/>
          <w:szCs w:val="22"/>
        </w:rPr>
        <w:t xml:space="preserve"> Operatora</w:t>
      </w:r>
      <w:r w:rsidRPr="00315F14">
        <w:rPr>
          <w:rFonts w:ascii="Calibri" w:hAnsi="Calibri" w:cs="Calibri"/>
          <w:sz w:val="22"/>
          <w:szCs w:val="22"/>
        </w:rPr>
        <w:t xml:space="preserve">, po wyświadczeniu </w:t>
      </w:r>
      <w:r w:rsidR="008049D7" w:rsidRPr="00315F14">
        <w:rPr>
          <w:rFonts w:ascii="Calibri" w:hAnsi="Calibri" w:cs="Calibri"/>
          <w:sz w:val="22"/>
          <w:szCs w:val="22"/>
        </w:rPr>
        <w:t>Pomysłodawcom</w:t>
      </w:r>
      <w:r w:rsidRPr="00315F14">
        <w:rPr>
          <w:rFonts w:ascii="Calibri" w:hAnsi="Calibri" w:cs="Calibri"/>
          <w:sz w:val="22"/>
          <w:szCs w:val="22"/>
        </w:rPr>
        <w:t xml:space="preserve"> usług, uproszczonych ankiet mających na celu weryfikację jakoś</w:t>
      </w:r>
      <w:r w:rsidR="00101439" w:rsidRPr="00315F14">
        <w:rPr>
          <w:rFonts w:ascii="Calibri" w:hAnsi="Calibri" w:cs="Calibri"/>
          <w:sz w:val="22"/>
          <w:szCs w:val="22"/>
        </w:rPr>
        <w:t xml:space="preserve">ci </w:t>
      </w:r>
      <w:r w:rsidRPr="00315F14">
        <w:rPr>
          <w:rFonts w:ascii="Calibri" w:hAnsi="Calibri" w:cs="Calibri"/>
          <w:sz w:val="22"/>
          <w:szCs w:val="22"/>
        </w:rPr>
        <w:t xml:space="preserve">świadczonego przez </w:t>
      </w:r>
      <w:r w:rsidR="00101439" w:rsidRPr="00315F14">
        <w:rPr>
          <w:rFonts w:ascii="Calibri" w:hAnsi="Calibri" w:cs="Calibri"/>
          <w:sz w:val="22"/>
          <w:szCs w:val="22"/>
        </w:rPr>
        <w:t xml:space="preserve">Mentorów / </w:t>
      </w:r>
      <w:r w:rsidR="00BA537F" w:rsidRPr="00315F14">
        <w:rPr>
          <w:rFonts w:ascii="Calibri" w:hAnsi="Calibri" w:cs="Calibri"/>
          <w:sz w:val="22"/>
          <w:szCs w:val="22"/>
        </w:rPr>
        <w:t xml:space="preserve">Partnerów / </w:t>
      </w:r>
      <w:r w:rsidR="00101439" w:rsidRPr="00315F14">
        <w:rPr>
          <w:rFonts w:ascii="Calibri" w:hAnsi="Calibri" w:cs="Calibri"/>
          <w:sz w:val="22"/>
          <w:szCs w:val="22"/>
        </w:rPr>
        <w:t>wykonawców zewnętrznych</w:t>
      </w:r>
      <w:r w:rsidRPr="00315F14">
        <w:rPr>
          <w:rFonts w:ascii="Calibri" w:hAnsi="Calibri" w:cs="Calibri"/>
          <w:sz w:val="22"/>
          <w:szCs w:val="22"/>
        </w:rPr>
        <w:t xml:space="preserve"> wsparcia na rzecz </w:t>
      </w:r>
      <w:r w:rsidR="00101439" w:rsidRPr="00315F14">
        <w:rPr>
          <w:rFonts w:ascii="Calibri" w:hAnsi="Calibri" w:cs="Calibri"/>
          <w:sz w:val="22"/>
          <w:szCs w:val="22"/>
        </w:rPr>
        <w:t>Pomysłodawców</w:t>
      </w:r>
      <w:r w:rsidRPr="00315F14">
        <w:rPr>
          <w:rFonts w:ascii="Calibri" w:hAnsi="Calibri" w:cs="Calibri"/>
          <w:sz w:val="22"/>
          <w:szCs w:val="22"/>
        </w:rPr>
        <w:t>,</w:t>
      </w:r>
    </w:p>
    <w:p w14:paraId="1C115319" w14:textId="683EEFAE" w:rsidR="00B71211" w:rsidRPr="00315F14" w:rsidRDefault="006809CE" w:rsidP="00E45459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udostępnienie </w:t>
      </w:r>
      <w:r w:rsidR="0051504C" w:rsidRPr="00315F14">
        <w:rPr>
          <w:rFonts w:ascii="Calibri" w:hAnsi="Calibri" w:cs="Calibri"/>
          <w:sz w:val="22"/>
          <w:szCs w:val="22"/>
        </w:rPr>
        <w:t>Pomysłodawcom</w:t>
      </w:r>
      <w:r w:rsidRPr="00315F14">
        <w:rPr>
          <w:rFonts w:ascii="Calibri" w:hAnsi="Calibri" w:cs="Calibri"/>
          <w:sz w:val="22"/>
          <w:szCs w:val="22"/>
        </w:rPr>
        <w:t xml:space="preserve"> kanału komunikacji, umożliwiającego bezpośredni kontakt z przedstawicielami zespołu zarządzającego </w:t>
      </w:r>
      <w:r w:rsidR="0018085A" w:rsidRPr="00DC3EDB">
        <w:rPr>
          <w:rFonts w:ascii="Calibri" w:hAnsi="Calibri" w:cs="Calibri"/>
          <w:sz w:val="22"/>
          <w:szCs w:val="22"/>
        </w:rPr>
        <w:t>Pro</w:t>
      </w:r>
      <w:r w:rsidR="0018085A">
        <w:rPr>
          <w:rFonts w:ascii="Calibri" w:hAnsi="Calibri" w:cs="Calibri"/>
          <w:sz w:val="22"/>
          <w:szCs w:val="22"/>
        </w:rPr>
        <w:t>gramem</w:t>
      </w:r>
      <w:r w:rsidRPr="00315F14">
        <w:rPr>
          <w:rFonts w:ascii="Calibri" w:hAnsi="Calibri" w:cs="Calibri"/>
          <w:sz w:val="22"/>
          <w:szCs w:val="22"/>
        </w:rPr>
        <w:t>, w tym zgłaszania potrzeby dokonania korekt w</w:t>
      </w:r>
      <w:r w:rsidR="00B71211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odniesieniu do otrzymywanych usług w ramach programu </w:t>
      </w:r>
      <w:r w:rsidR="0051504C" w:rsidRPr="00315F14">
        <w:rPr>
          <w:rFonts w:ascii="Calibri" w:hAnsi="Calibri" w:cs="Calibri"/>
          <w:sz w:val="22"/>
          <w:szCs w:val="22"/>
        </w:rPr>
        <w:t>mentoringowego</w:t>
      </w:r>
      <w:r w:rsidRPr="00315F14">
        <w:rPr>
          <w:rFonts w:ascii="Calibri" w:hAnsi="Calibri" w:cs="Calibri"/>
          <w:sz w:val="22"/>
          <w:szCs w:val="22"/>
        </w:rPr>
        <w:t>,</w:t>
      </w:r>
    </w:p>
    <w:p w14:paraId="32C5E3FB" w14:textId="3ACA48FB" w:rsidR="00FD232C" w:rsidRPr="00315F14" w:rsidRDefault="00FD232C" w:rsidP="00E45459">
      <w:pPr>
        <w:pStyle w:val="Akapitzlist"/>
        <w:numPr>
          <w:ilvl w:val="0"/>
          <w:numId w:val="10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możliwość złożenia przez Pomysłodawców uwag, zastrzeżeń, wniosków dotyczących jakości otrzymanego wsparcia, </w:t>
      </w:r>
    </w:p>
    <w:p w14:paraId="24FAE68F" w14:textId="7094B24F" w:rsidR="00B71211" w:rsidRPr="00315F14" w:rsidRDefault="006809CE" w:rsidP="00E45459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Weryfikację jakości świadczonych usług przeprowadzaną na poziomie </w:t>
      </w:r>
      <w:r w:rsidR="00BA537F" w:rsidRPr="00315F14">
        <w:rPr>
          <w:rFonts w:ascii="Calibri" w:hAnsi="Calibri" w:cs="Calibri"/>
          <w:sz w:val="22"/>
          <w:szCs w:val="22"/>
        </w:rPr>
        <w:t>Mentorów</w:t>
      </w:r>
      <w:r w:rsidRPr="00315F14">
        <w:rPr>
          <w:rFonts w:ascii="Calibri" w:hAnsi="Calibri" w:cs="Calibri"/>
          <w:sz w:val="22"/>
          <w:szCs w:val="22"/>
        </w:rPr>
        <w:t>, w tym:</w:t>
      </w:r>
    </w:p>
    <w:p w14:paraId="015A3185" w14:textId="6605484A" w:rsidR="00B71211" w:rsidRPr="00315F14" w:rsidRDefault="006809CE" w:rsidP="00E45459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przeprowadzanie regularnych telekonferencji </w:t>
      </w:r>
      <w:r w:rsidR="00272B9F" w:rsidRPr="00315F14">
        <w:rPr>
          <w:rFonts w:ascii="Calibri" w:hAnsi="Calibri" w:cs="Calibri"/>
          <w:sz w:val="22"/>
          <w:szCs w:val="22"/>
        </w:rPr>
        <w:t>Mentorów</w:t>
      </w:r>
      <w:r w:rsidRPr="00315F14">
        <w:rPr>
          <w:rFonts w:ascii="Calibri" w:hAnsi="Calibri" w:cs="Calibri"/>
          <w:sz w:val="22"/>
          <w:szCs w:val="22"/>
        </w:rPr>
        <w:t xml:space="preserve"> z</w:t>
      </w:r>
      <w:r w:rsidR="00924DF0" w:rsidRPr="00315F14">
        <w:rPr>
          <w:rFonts w:ascii="Calibri" w:hAnsi="Calibri" w:cs="Calibri"/>
          <w:sz w:val="22"/>
          <w:szCs w:val="22"/>
        </w:rPr>
        <w:t xml:space="preserve"> Pomysłodawcami</w:t>
      </w:r>
      <w:r w:rsidRPr="00315F14">
        <w:rPr>
          <w:rFonts w:ascii="Calibri" w:hAnsi="Calibri" w:cs="Calibri"/>
          <w:sz w:val="22"/>
          <w:szCs w:val="22"/>
        </w:rPr>
        <w:t>, których nie</w:t>
      </w:r>
      <w:r w:rsidR="00924DF0" w:rsidRPr="00315F14">
        <w:rPr>
          <w:rFonts w:ascii="Calibri" w:hAnsi="Calibri" w:cs="Calibri"/>
          <w:sz w:val="22"/>
          <w:szCs w:val="22"/>
        </w:rPr>
        <w:t>od</w:t>
      </w:r>
      <w:r w:rsidRPr="00315F14">
        <w:rPr>
          <w:rFonts w:ascii="Calibri" w:hAnsi="Calibri" w:cs="Calibri"/>
          <w:sz w:val="22"/>
          <w:szCs w:val="22"/>
        </w:rPr>
        <w:t>łącznym elementem będzie weryfikacja</w:t>
      </w:r>
      <w:r w:rsidR="00B71211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jakości świadczonych usług, zbadanie poziomu satysfakcji </w:t>
      </w:r>
      <w:r w:rsidR="00924DF0" w:rsidRPr="00315F14">
        <w:rPr>
          <w:rFonts w:ascii="Calibri" w:hAnsi="Calibri" w:cs="Calibri"/>
          <w:sz w:val="22"/>
          <w:szCs w:val="22"/>
        </w:rPr>
        <w:t>Pomysłodawcy</w:t>
      </w:r>
      <w:r w:rsidRPr="00315F14">
        <w:rPr>
          <w:rFonts w:ascii="Calibri" w:hAnsi="Calibri" w:cs="Calibri"/>
          <w:sz w:val="22"/>
          <w:szCs w:val="22"/>
        </w:rPr>
        <w:t xml:space="preserve"> z otrzymanego wsparcia, zdiagnozowanie ewentualnych uchybień lub</w:t>
      </w:r>
      <w:r w:rsidR="00B71211" w:rsidRPr="00315F14">
        <w:rPr>
          <w:rFonts w:ascii="Calibri" w:hAnsi="Calibri" w:cs="Calibri"/>
          <w:sz w:val="22"/>
          <w:szCs w:val="22"/>
        </w:rPr>
        <w:t xml:space="preserve"> </w:t>
      </w:r>
      <w:r w:rsidRPr="00315F14">
        <w:rPr>
          <w:rFonts w:ascii="Calibri" w:hAnsi="Calibri" w:cs="Calibri"/>
          <w:sz w:val="22"/>
          <w:szCs w:val="22"/>
        </w:rPr>
        <w:t xml:space="preserve">usług o niskiej jakości, bądź też modyfikację planu usług i jego dostosowanie do oczekiwań i potrzeb </w:t>
      </w:r>
      <w:r w:rsidR="00924DF0" w:rsidRPr="00315F14">
        <w:rPr>
          <w:rFonts w:ascii="Calibri" w:hAnsi="Calibri" w:cs="Calibri"/>
          <w:sz w:val="22"/>
          <w:szCs w:val="22"/>
        </w:rPr>
        <w:t>Pomys</w:t>
      </w:r>
      <w:r w:rsidR="00315F14" w:rsidRPr="00315F14">
        <w:rPr>
          <w:rFonts w:ascii="Calibri" w:hAnsi="Calibri" w:cs="Calibri"/>
          <w:sz w:val="22"/>
          <w:szCs w:val="22"/>
        </w:rPr>
        <w:t>ł</w:t>
      </w:r>
      <w:r w:rsidR="00924DF0" w:rsidRPr="00315F14">
        <w:rPr>
          <w:rFonts w:ascii="Calibri" w:hAnsi="Calibri" w:cs="Calibri"/>
          <w:sz w:val="22"/>
          <w:szCs w:val="22"/>
        </w:rPr>
        <w:t>odawcy,</w:t>
      </w:r>
    </w:p>
    <w:p w14:paraId="2ADDA5FD" w14:textId="74EBA123" w:rsidR="006809CE" w:rsidRPr="00315F14" w:rsidRDefault="006809CE" w:rsidP="00E45459">
      <w:pPr>
        <w:pStyle w:val="Akapitzlist"/>
        <w:numPr>
          <w:ilvl w:val="0"/>
          <w:numId w:val="11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15F14">
        <w:rPr>
          <w:rFonts w:ascii="Calibri" w:hAnsi="Calibri" w:cs="Calibri"/>
          <w:sz w:val="22"/>
          <w:szCs w:val="22"/>
        </w:rPr>
        <w:t xml:space="preserve">przeprowadzanie w trakcie cyklicznych spotkań </w:t>
      </w:r>
      <w:r w:rsidR="00924DF0" w:rsidRPr="00315F14">
        <w:rPr>
          <w:rFonts w:ascii="Calibri" w:hAnsi="Calibri" w:cs="Calibri"/>
          <w:sz w:val="22"/>
          <w:szCs w:val="22"/>
        </w:rPr>
        <w:t xml:space="preserve">Pomysłodawcy </w:t>
      </w:r>
      <w:r w:rsidR="00315F14" w:rsidRPr="00315F14">
        <w:rPr>
          <w:rFonts w:ascii="Calibri" w:hAnsi="Calibri" w:cs="Calibri"/>
          <w:sz w:val="22"/>
          <w:szCs w:val="22"/>
        </w:rPr>
        <w:t>z Mentorem</w:t>
      </w:r>
      <w:r w:rsidRPr="00315F14">
        <w:rPr>
          <w:rFonts w:ascii="Calibri" w:hAnsi="Calibri" w:cs="Calibri"/>
          <w:sz w:val="22"/>
          <w:szCs w:val="22"/>
        </w:rPr>
        <w:t>, pogłębionej analizy w zakresie jakości usług</w:t>
      </w:r>
      <w:r w:rsidR="00315F14" w:rsidRPr="00315F14">
        <w:rPr>
          <w:rFonts w:ascii="Calibri" w:hAnsi="Calibri" w:cs="Calibri"/>
          <w:sz w:val="22"/>
          <w:szCs w:val="22"/>
        </w:rPr>
        <w:t>.</w:t>
      </w:r>
    </w:p>
    <w:p w14:paraId="07923BD4" w14:textId="23EA1A70" w:rsidR="006809CE" w:rsidRPr="00356C91" w:rsidRDefault="006809CE" w:rsidP="00336091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56C9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770C59">
        <w:rPr>
          <w:rFonts w:ascii="Calibri" w:hAnsi="Calibri" w:cs="Calibri"/>
          <w:b/>
          <w:bCs/>
          <w:sz w:val="22"/>
          <w:szCs w:val="22"/>
        </w:rPr>
        <w:t>8</w:t>
      </w:r>
      <w:r w:rsidR="00336091">
        <w:rPr>
          <w:rFonts w:ascii="Calibri" w:hAnsi="Calibri" w:cs="Calibri"/>
          <w:b/>
          <w:bCs/>
          <w:sz w:val="22"/>
          <w:szCs w:val="22"/>
        </w:rPr>
        <w:t>_</w:t>
      </w:r>
      <w:r w:rsidRPr="00356C91">
        <w:rPr>
          <w:rFonts w:ascii="Calibri" w:hAnsi="Calibri" w:cs="Calibri"/>
          <w:b/>
          <w:bCs/>
          <w:sz w:val="22"/>
          <w:szCs w:val="22"/>
        </w:rPr>
        <w:t>POUFNOŚĆ</w:t>
      </w:r>
    </w:p>
    <w:p w14:paraId="369B6FF0" w14:textId="4522DC8E" w:rsidR="002927B8" w:rsidRPr="00356C91" w:rsidRDefault="00486554" w:rsidP="00E45459">
      <w:pPr>
        <w:pStyle w:val="Akapitzlist"/>
        <w:numPr>
          <w:ilvl w:val="0"/>
          <w:numId w:val="1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>Operator</w:t>
      </w:r>
      <w:r w:rsidR="006809CE" w:rsidRPr="00356C91">
        <w:rPr>
          <w:rFonts w:ascii="Calibri" w:hAnsi="Calibri" w:cs="Calibri"/>
          <w:sz w:val="22"/>
          <w:szCs w:val="22"/>
        </w:rPr>
        <w:t xml:space="preserve">, Partnerzy, i zaangażowani przez nich </w:t>
      </w:r>
      <w:r w:rsidRPr="00356C91">
        <w:rPr>
          <w:rFonts w:ascii="Calibri" w:hAnsi="Calibri" w:cs="Calibri"/>
          <w:sz w:val="22"/>
          <w:szCs w:val="22"/>
        </w:rPr>
        <w:t xml:space="preserve">członkowie zespołu , </w:t>
      </w:r>
      <w:r w:rsidR="00F6250E" w:rsidRPr="00356C91">
        <w:rPr>
          <w:rFonts w:ascii="Calibri" w:hAnsi="Calibri" w:cs="Calibri"/>
          <w:sz w:val="22"/>
          <w:szCs w:val="22"/>
        </w:rPr>
        <w:t>w tym</w:t>
      </w:r>
      <w:r w:rsidR="006809CE" w:rsidRPr="00356C91">
        <w:rPr>
          <w:rFonts w:ascii="Calibri" w:hAnsi="Calibri" w:cs="Calibri"/>
          <w:sz w:val="22"/>
          <w:szCs w:val="22"/>
        </w:rPr>
        <w:t xml:space="preserve"> </w:t>
      </w:r>
      <w:r w:rsidRPr="00356C91">
        <w:rPr>
          <w:rFonts w:ascii="Calibri" w:hAnsi="Calibri" w:cs="Calibri"/>
          <w:sz w:val="22"/>
          <w:szCs w:val="22"/>
        </w:rPr>
        <w:t>E</w:t>
      </w:r>
      <w:r w:rsidR="006809CE" w:rsidRPr="00356C91">
        <w:rPr>
          <w:rFonts w:ascii="Calibri" w:hAnsi="Calibri" w:cs="Calibri"/>
          <w:sz w:val="22"/>
          <w:szCs w:val="22"/>
        </w:rPr>
        <w:t>ksperci</w:t>
      </w:r>
      <w:r w:rsidR="00F6250E" w:rsidRPr="00356C91">
        <w:rPr>
          <w:rFonts w:ascii="Calibri" w:hAnsi="Calibri" w:cs="Calibri"/>
          <w:sz w:val="22"/>
          <w:szCs w:val="22"/>
        </w:rPr>
        <w:t xml:space="preserve"> i Mentorzy</w:t>
      </w:r>
      <w:r w:rsidR="006809CE" w:rsidRPr="00356C91">
        <w:rPr>
          <w:rFonts w:ascii="Calibri" w:hAnsi="Calibri" w:cs="Calibri"/>
          <w:sz w:val="22"/>
          <w:szCs w:val="22"/>
        </w:rPr>
        <w:t xml:space="preserve"> są zobowiązani do zachowania poufności informacji uzyskanych w trakcie </w:t>
      </w:r>
      <w:r w:rsidR="00BD1544" w:rsidRPr="00DC3EDB">
        <w:rPr>
          <w:rFonts w:ascii="Calibri" w:hAnsi="Calibri" w:cs="Calibri"/>
          <w:sz w:val="22"/>
          <w:szCs w:val="22"/>
        </w:rPr>
        <w:t>Pro</w:t>
      </w:r>
      <w:r w:rsidR="00BD1544">
        <w:rPr>
          <w:rFonts w:ascii="Calibri" w:hAnsi="Calibri" w:cs="Calibri"/>
          <w:sz w:val="22"/>
          <w:szCs w:val="22"/>
        </w:rPr>
        <w:t>gramu</w:t>
      </w:r>
      <w:r w:rsidR="006809CE" w:rsidRPr="00356C91">
        <w:rPr>
          <w:rFonts w:ascii="Calibri" w:hAnsi="Calibri" w:cs="Calibri"/>
          <w:sz w:val="22"/>
          <w:szCs w:val="22"/>
        </w:rPr>
        <w:t xml:space="preserve"> od Pomysłodawców, a także danych osobowych zwanymi dalej informacjami poufnymi.</w:t>
      </w:r>
    </w:p>
    <w:p w14:paraId="24C90902" w14:textId="77777777" w:rsidR="002927B8" w:rsidRPr="00356C91" w:rsidRDefault="006809CE" w:rsidP="00E45459">
      <w:pPr>
        <w:pStyle w:val="Akapitzlist"/>
        <w:numPr>
          <w:ilvl w:val="0"/>
          <w:numId w:val="13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>Podmioty i osoby wymienione w ust. 1 objęte są zakazem wykorzystania</w:t>
      </w:r>
      <w:r w:rsidR="002927B8" w:rsidRPr="00356C91">
        <w:rPr>
          <w:rFonts w:ascii="Calibri" w:hAnsi="Calibri" w:cs="Calibri"/>
          <w:sz w:val="22"/>
          <w:szCs w:val="22"/>
        </w:rPr>
        <w:t xml:space="preserve"> </w:t>
      </w:r>
      <w:r w:rsidRPr="00356C91">
        <w:rPr>
          <w:rFonts w:ascii="Calibri" w:hAnsi="Calibri" w:cs="Calibri"/>
          <w:sz w:val="22"/>
          <w:szCs w:val="22"/>
        </w:rPr>
        <w:t>informacji poufnych w celach:</w:t>
      </w:r>
    </w:p>
    <w:p w14:paraId="7B65D9AB" w14:textId="3085A46C" w:rsidR="002927B8" w:rsidRPr="00356C91" w:rsidRDefault="006809CE" w:rsidP="00E45459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podjęcia działalności gospodarczej w oparciu o </w:t>
      </w:r>
      <w:r w:rsidR="00356C91" w:rsidRPr="00356C91">
        <w:rPr>
          <w:rFonts w:ascii="Calibri" w:hAnsi="Calibri" w:cs="Calibri"/>
          <w:sz w:val="22"/>
          <w:szCs w:val="22"/>
        </w:rPr>
        <w:t>IPB</w:t>
      </w:r>
      <w:r w:rsidRPr="00356C91">
        <w:rPr>
          <w:rFonts w:ascii="Calibri" w:hAnsi="Calibri" w:cs="Calibri"/>
          <w:sz w:val="22"/>
          <w:szCs w:val="22"/>
        </w:rPr>
        <w:t xml:space="preserve"> przedstawione przez Pomysłodawców,</w:t>
      </w:r>
    </w:p>
    <w:p w14:paraId="0D403ECA" w14:textId="109E2598" w:rsidR="006809CE" w:rsidRPr="00356C91" w:rsidRDefault="006809CE" w:rsidP="00E45459">
      <w:pPr>
        <w:pStyle w:val="Akapitzlist"/>
        <w:numPr>
          <w:ilvl w:val="0"/>
          <w:numId w:val="14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udostępniania informacji poufnych osobom trzecim, z wyłączeniem informacji ogólnie dostępnych lub przekazanych przez </w:t>
      </w:r>
      <w:r w:rsidR="00356C91" w:rsidRPr="00356C91">
        <w:rPr>
          <w:rFonts w:ascii="Calibri" w:hAnsi="Calibri" w:cs="Calibri"/>
          <w:sz w:val="22"/>
          <w:szCs w:val="22"/>
        </w:rPr>
        <w:t>Pomysłodawcę</w:t>
      </w:r>
      <w:r w:rsidRPr="00356C91">
        <w:rPr>
          <w:rFonts w:ascii="Calibri" w:hAnsi="Calibri" w:cs="Calibri"/>
          <w:sz w:val="22"/>
          <w:szCs w:val="22"/>
        </w:rPr>
        <w:t xml:space="preserve"> celem promocji, network</w:t>
      </w:r>
      <w:r w:rsidR="00356C91">
        <w:rPr>
          <w:rFonts w:ascii="Calibri" w:hAnsi="Calibri" w:cs="Calibri"/>
          <w:sz w:val="22"/>
          <w:szCs w:val="22"/>
        </w:rPr>
        <w:t>ingu</w:t>
      </w:r>
      <w:r w:rsidRPr="00356C91">
        <w:rPr>
          <w:rFonts w:ascii="Calibri" w:hAnsi="Calibri" w:cs="Calibri"/>
          <w:sz w:val="22"/>
          <w:szCs w:val="22"/>
        </w:rPr>
        <w:t xml:space="preserve"> itp.</w:t>
      </w:r>
    </w:p>
    <w:p w14:paraId="74FE0AFE" w14:textId="3286E580" w:rsidR="006809CE" w:rsidRPr="00356C91" w:rsidRDefault="006809CE" w:rsidP="00EE5F85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56C91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770C59">
        <w:rPr>
          <w:rFonts w:ascii="Calibri" w:hAnsi="Calibri" w:cs="Calibri"/>
          <w:b/>
          <w:bCs/>
          <w:sz w:val="22"/>
          <w:szCs w:val="22"/>
        </w:rPr>
        <w:t>9</w:t>
      </w:r>
      <w:r w:rsidR="00EE5F85">
        <w:rPr>
          <w:rFonts w:ascii="Calibri" w:hAnsi="Calibri" w:cs="Calibri"/>
          <w:b/>
          <w:bCs/>
          <w:sz w:val="22"/>
          <w:szCs w:val="22"/>
        </w:rPr>
        <w:t>_</w:t>
      </w:r>
      <w:r w:rsidRPr="00356C91">
        <w:rPr>
          <w:rFonts w:ascii="Calibri" w:hAnsi="Calibri" w:cs="Calibri"/>
          <w:b/>
          <w:bCs/>
          <w:sz w:val="22"/>
          <w:szCs w:val="22"/>
        </w:rPr>
        <w:t>OCHRONA DANYCH OSOBOWYCH</w:t>
      </w:r>
    </w:p>
    <w:p w14:paraId="7BF26232" w14:textId="5B71686B" w:rsidR="002927B8" w:rsidRPr="00461F09" w:rsidRDefault="006809CE" w:rsidP="00E45459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Dane osobowe </w:t>
      </w:r>
      <w:r w:rsidR="00C929EF">
        <w:rPr>
          <w:rFonts w:ascii="Calibri" w:hAnsi="Calibri" w:cs="Calibri"/>
          <w:sz w:val="22"/>
          <w:szCs w:val="22"/>
        </w:rPr>
        <w:t>P</w:t>
      </w:r>
      <w:r w:rsidRPr="00356C91">
        <w:rPr>
          <w:rFonts w:ascii="Calibri" w:hAnsi="Calibri" w:cs="Calibri"/>
          <w:sz w:val="22"/>
          <w:szCs w:val="22"/>
        </w:rPr>
        <w:t xml:space="preserve">omysłodawców będą przechowywane i przetwarzane przez </w:t>
      </w:r>
      <w:r w:rsidR="00C929EF">
        <w:rPr>
          <w:rFonts w:ascii="Calibri" w:hAnsi="Calibri" w:cs="Calibri"/>
          <w:sz w:val="22"/>
          <w:szCs w:val="22"/>
        </w:rPr>
        <w:t>Operatora</w:t>
      </w:r>
      <w:r w:rsidRPr="00356C91">
        <w:rPr>
          <w:rFonts w:ascii="Calibri" w:hAnsi="Calibri" w:cs="Calibri"/>
          <w:sz w:val="22"/>
          <w:szCs w:val="22"/>
        </w:rPr>
        <w:t xml:space="preserve"> wyłącznie w celu </w:t>
      </w:r>
      <w:r w:rsidR="00C929EF">
        <w:rPr>
          <w:rFonts w:ascii="Calibri" w:hAnsi="Calibri" w:cs="Calibri"/>
          <w:sz w:val="22"/>
          <w:szCs w:val="22"/>
        </w:rPr>
        <w:t xml:space="preserve">zgłoszenia </w:t>
      </w:r>
      <w:r w:rsidRPr="00356C91">
        <w:rPr>
          <w:rFonts w:ascii="Calibri" w:hAnsi="Calibri" w:cs="Calibri"/>
          <w:sz w:val="22"/>
          <w:szCs w:val="22"/>
        </w:rPr>
        <w:t xml:space="preserve">do </w:t>
      </w:r>
      <w:r w:rsidR="00BD1544" w:rsidRPr="00461F09">
        <w:rPr>
          <w:rFonts w:ascii="Calibri" w:hAnsi="Calibri" w:cs="Calibri"/>
          <w:sz w:val="22"/>
          <w:szCs w:val="22"/>
        </w:rPr>
        <w:t>Programu</w:t>
      </w:r>
      <w:r w:rsidRPr="00461F09">
        <w:rPr>
          <w:rFonts w:ascii="Calibri" w:hAnsi="Calibri" w:cs="Calibri"/>
          <w:sz w:val="22"/>
          <w:szCs w:val="22"/>
        </w:rPr>
        <w:t xml:space="preserve"> i realizacji </w:t>
      </w:r>
      <w:r w:rsidR="00E7696D" w:rsidRPr="00461F09">
        <w:rPr>
          <w:rFonts w:ascii="Calibri" w:hAnsi="Calibri" w:cs="Calibri"/>
          <w:sz w:val="22"/>
          <w:szCs w:val="22"/>
        </w:rPr>
        <w:t>Programu</w:t>
      </w:r>
      <w:r w:rsidRPr="00461F09">
        <w:rPr>
          <w:rFonts w:ascii="Calibri" w:hAnsi="Calibri" w:cs="Calibri"/>
          <w:sz w:val="22"/>
          <w:szCs w:val="22"/>
        </w:rPr>
        <w:t xml:space="preserve">, w szczególności </w:t>
      </w:r>
      <w:r w:rsidR="00757B34" w:rsidRPr="00461F09">
        <w:rPr>
          <w:rFonts w:ascii="Calibri" w:hAnsi="Calibri" w:cs="Calibri"/>
          <w:sz w:val="22"/>
          <w:szCs w:val="22"/>
        </w:rPr>
        <w:t xml:space="preserve">w zakresie </w:t>
      </w:r>
      <w:r w:rsidRPr="00461F09">
        <w:rPr>
          <w:rFonts w:ascii="Calibri" w:hAnsi="Calibri" w:cs="Calibri"/>
          <w:sz w:val="22"/>
          <w:szCs w:val="22"/>
        </w:rPr>
        <w:t xml:space="preserve">potwierdzania kwalifikowalności, udzielania wsparcia, ewaluacji, monitoringu, kontroli, audytu, sprawozdawczości oraz działań informacyjno- promocyjnych w ramach </w:t>
      </w:r>
      <w:r w:rsidR="00E7696D" w:rsidRPr="00461F09">
        <w:rPr>
          <w:rFonts w:ascii="Calibri" w:hAnsi="Calibri" w:cs="Calibri"/>
          <w:sz w:val="22"/>
          <w:szCs w:val="22"/>
        </w:rPr>
        <w:t>Programu</w:t>
      </w:r>
      <w:r w:rsidRPr="00461F09">
        <w:rPr>
          <w:rFonts w:ascii="Calibri" w:hAnsi="Calibri" w:cs="Calibri"/>
          <w:sz w:val="22"/>
          <w:szCs w:val="22"/>
        </w:rPr>
        <w:t>.</w:t>
      </w:r>
    </w:p>
    <w:p w14:paraId="5DBF4A55" w14:textId="7C76B5D5" w:rsidR="002927B8" w:rsidRPr="00461F09" w:rsidRDefault="00C929EF" w:rsidP="00E45459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61F09">
        <w:rPr>
          <w:rFonts w:ascii="Calibri" w:hAnsi="Calibri" w:cs="Calibri"/>
          <w:sz w:val="22"/>
          <w:szCs w:val="22"/>
        </w:rPr>
        <w:lastRenderedPageBreak/>
        <w:t>Operat</w:t>
      </w:r>
      <w:r w:rsidR="008001AB" w:rsidRPr="00461F09">
        <w:rPr>
          <w:rFonts w:ascii="Calibri" w:hAnsi="Calibri" w:cs="Calibri"/>
          <w:sz w:val="22"/>
          <w:szCs w:val="22"/>
        </w:rPr>
        <w:t>or</w:t>
      </w:r>
      <w:r w:rsidR="006809CE" w:rsidRPr="00461F09">
        <w:rPr>
          <w:rFonts w:ascii="Calibri" w:hAnsi="Calibri" w:cs="Calibri"/>
          <w:sz w:val="22"/>
          <w:szCs w:val="22"/>
        </w:rPr>
        <w:t xml:space="preserve"> zobowiązuje się przestrzegać zapisów Ustawy z dnia 10 maja</w:t>
      </w:r>
      <w:r w:rsidR="002927B8" w:rsidRPr="00461F09">
        <w:rPr>
          <w:rFonts w:ascii="Calibri" w:hAnsi="Calibri" w:cs="Calibri"/>
          <w:sz w:val="22"/>
          <w:szCs w:val="22"/>
        </w:rPr>
        <w:t xml:space="preserve"> </w:t>
      </w:r>
      <w:r w:rsidR="006809CE" w:rsidRPr="00461F09">
        <w:rPr>
          <w:rFonts w:ascii="Calibri" w:hAnsi="Calibri" w:cs="Calibri"/>
          <w:sz w:val="22"/>
          <w:szCs w:val="22"/>
        </w:rPr>
        <w:t>2018r. o ochronie danych osobowych oraz zgodnie z art. 9 ust. 2 lit. g Rozporządzenia Parlamentu Europejskiego i Rady (UE) 2016, w stosunku do powierzonych i przetwarzanych danych osobowych.</w:t>
      </w:r>
    </w:p>
    <w:p w14:paraId="42B2A74B" w14:textId="28BFB1C1" w:rsidR="006809CE" w:rsidRPr="00461F09" w:rsidRDefault="006809CE" w:rsidP="00E45459">
      <w:pPr>
        <w:pStyle w:val="Akapitzlist"/>
        <w:numPr>
          <w:ilvl w:val="0"/>
          <w:numId w:val="15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461F09">
        <w:rPr>
          <w:rFonts w:ascii="Calibri" w:hAnsi="Calibri" w:cs="Calibri"/>
          <w:sz w:val="22"/>
          <w:szCs w:val="22"/>
        </w:rPr>
        <w:t xml:space="preserve">Pomysłodawca wypełniając </w:t>
      </w:r>
      <w:r w:rsidR="008001AB" w:rsidRPr="00461F09">
        <w:rPr>
          <w:rFonts w:ascii="Calibri" w:hAnsi="Calibri" w:cs="Calibri"/>
          <w:sz w:val="22"/>
          <w:szCs w:val="22"/>
        </w:rPr>
        <w:t>Formularz zgłoszeniowy</w:t>
      </w:r>
      <w:r w:rsidRPr="00461F09">
        <w:rPr>
          <w:rFonts w:ascii="Calibri" w:hAnsi="Calibri" w:cs="Calibri"/>
          <w:sz w:val="22"/>
          <w:szCs w:val="22"/>
        </w:rPr>
        <w:t xml:space="preserve"> ma obowiązek oświadczyć, że wyraża zgodę na przetwarzanie swoich danych osobowych zawartych we </w:t>
      </w:r>
      <w:r w:rsidR="006C7870" w:rsidRPr="00461F09">
        <w:rPr>
          <w:rFonts w:ascii="Calibri" w:hAnsi="Calibri" w:cs="Calibri"/>
          <w:sz w:val="22"/>
          <w:szCs w:val="22"/>
        </w:rPr>
        <w:t>Formularzu zgłoszeniowym</w:t>
      </w:r>
      <w:r w:rsidRPr="00461F09">
        <w:rPr>
          <w:rFonts w:ascii="Calibri" w:hAnsi="Calibri" w:cs="Calibri"/>
          <w:sz w:val="22"/>
          <w:szCs w:val="22"/>
        </w:rPr>
        <w:t xml:space="preserve"> dla potrzeb oceny </w:t>
      </w:r>
      <w:r w:rsidR="00914204" w:rsidRPr="00B65DD2">
        <w:rPr>
          <w:rFonts w:ascii="Calibri" w:hAnsi="Calibri" w:cs="Calibri"/>
          <w:sz w:val="22"/>
          <w:szCs w:val="22"/>
        </w:rPr>
        <w:t>IPB</w:t>
      </w:r>
      <w:r w:rsidRPr="00461F09">
        <w:rPr>
          <w:rFonts w:ascii="Calibri" w:hAnsi="Calibri" w:cs="Calibri"/>
          <w:sz w:val="22"/>
          <w:szCs w:val="22"/>
        </w:rPr>
        <w:t>.</w:t>
      </w:r>
    </w:p>
    <w:p w14:paraId="67E238A1" w14:textId="5D130DA2" w:rsidR="006809CE" w:rsidRPr="00356C91" w:rsidRDefault="006809CE" w:rsidP="00EE5F85">
      <w:pPr>
        <w:spacing w:before="24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56C91">
        <w:rPr>
          <w:rFonts w:ascii="Calibri" w:hAnsi="Calibri" w:cs="Calibri"/>
          <w:b/>
          <w:bCs/>
          <w:sz w:val="22"/>
          <w:szCs w:val="22"/>
        </w:rPr>
        <w:t>§ 1</w:t>
      </w:r>
      <w:r w:rsidR="00770C59">
        <w:rPr>
          <w:rFonts w:ascii="Calibri" w:hAnsi="Calibri" w:cs="Calibri"/>
          <w:b/>
          <w:bCs/>
          <w:sz w:val="22"/>
          <w:szCs w:val="22"/>
        </w:rPr>
        <w:t>0</w:t>
      </w:r>
      <w:r w:rsidR="00EE5F85">
        <w:rPr>
          <w:rFonts w:ascii="Calibri" w:hAnsi="Calibri" w:cs="Calibri"/>
          <w:b/>
          <w:bCs/>
          <w:sz w:val="22"/>
          <w:szCs w:val="22"/>
        </w:rPr>
        <w:t>_</w:t>
      </w:r>
      <w:r w:rsidRPr="00356C91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737569A0" w14:textId="2C510049" w:rsidR="002927B8" w:rsidRPr="00356C91" w:rsidRDefault="00685CEC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Operator</w:t>
      </w:r>
      <w:r w:rsidR="006809CE" w:rsidRPr="00356C91">
        <w:rPr>
          <w:rFonts w:ascii="Calibri" w:hAnsi="Calibri" w:cs="Calibri"/>
          <w:sz w:val="22"/>
          <w:szCs w:val="22"/>
        </w:rPr>
        <w:t xml:space="preserve"> nie ponos</w:t>
      </w:r>
      <w:r>
        <w:rPr>
          <w:rFonts w:ascii="Calibri" w:hAnsi="Calibri" w:cs="Calibri"/>
          <w:sz w:val="22"/>
          <w:szCs w:val="22"/>
        </w:rPr>
        <w:t>i</w:t>
      </w:r>
      <w:r w:rsidR="006809CE" w:rsidRPr="00356C91">
        <w:rPr>
          <w:rFonts w:ascii="Calibri" w:hAnsi="Calibri" w:cs="Calibri"/>
          <w:sz w:val="22"/>
          <w:szCs w:val="22"/>
        </w:rPr>
        <w:t xml:space="preserve"> odpowiedzialności za zmiany w dokumentach programowych i wytycznych dotyczących działania </w:t>
      </w:r>
      <w:r w:rsidR="00245B49" w:rsidRPr="00245B49">
        <w:rPr>
          <w:rFonts w:ascii="Calibri" w:hAnsi="Calibri" w:cs="Calibri"/>
          <w:sz w:val="22"/>
          <w:szCs w:val="22"/>
        </w:rPr>
        <w:t>2.27 FENG Laboratorium Innowatora</w:t>
      </w:r>
      <w:r w:rsidR="006809CE" w:rsidRPr="00356C91">
        <w:rPr>
          <w:rFonts w:ascii="Calibri" w:hAnsi="Calibri" w:cs="Calibri"/>
          <w:sz w:val="22"/>
          <w:szCs w:val="22"/>
        </w:rPr>
        <w:t>.</w:t>
      </w:r>
    </w:p>
    <w:p w14:paraId="2A63B0BF" w14:textId="7AC3C5CB" w:rsidR="00C164EB" w:rsidRPr="00B65DD2" w:rsidRDefault="00051C99" w:rsidP="00B65DD2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k</w:t>
      </w:r>
      <w:r w:rsidR="00C164EB">
        <w:rPr>
          <w:rFonts w:ascii="Calibri" w:hAnsi="Calibri" w:cs="Calibri"/>
          <w:sz w:val="22"/>
          <w:szCs w:val="22"/>
        </w:rPr>
        <w:t>ontaktu z Operatorem wyznaczony został sekretariat Programu dostępny</w:t>
      </w:r>
      <w:r w:rsidR="009747D0">
        <w:rPr>
          <w:rFonts w:ascii="Calibri" w:hAnsi="Calibri" w:cs="Calibri"/>
          <w:sz w:val="22"/>
          <w:szCs w:val="22"/>
        </w:rPr>
        <w:t xml:space="preserve"> pod</w:t>
      </w:r>
      <w:r w:rsidR="004B6BCA">
        <w:rPr>
          <w:rFonts w:ascii="Calibri" w:hAnsi="Calibri" w:cs="Calibri"/>
          <w:sz w:val="22"/>
          <w:szCs w:val="22"/>
        </w:rPr>
        <w:t xml:space="preserve"> numerem telefonu </w:t>
      </w:r>
      <w:r w:rsidR="00C164EB" w:rsidRPr="00B65DD2">
        <w:rPr>
          <w:rFonts w:ascii="Calibri" w:hAnsi="Calibri" w:cs="Calibri"/>
          <w:sz w:val="22"/>
          <w:szCs w:val="22"/>
        </w:rPr>
        <w:t>+48</w:t>
      </w:r>
      <w:r w:rsidR="00C164EB" w:rsidRPr="00B65DD2">
        <w:rPr>
          <w:rFonts w:ascii="Calibri" w:hAnsi="Calibri" w:cs="Calibri" w:hint="eastAsia"/>
          <w:sz w:val="22"/>
          <w:szCs w:val="22"/>
        </w:rPr>
        <w:t> </w:t>
      </w:r>
      <w:r w:rsidR="00C164EB" w:rsidRPr="00B65DD2">
        <w:rPr>
          <w:rFonts w:ascii="Calibri" w:hAnsi="Calibri" w:cs="Calibri"/>
          <w:sz w:val="22"/>
          <w:szCs w:val="22"/>
        </w:rPr>
        <w:t>698</w:t>
      </w:r>
      <w:r w:rsidR="00C164EB" w:rsidRPr="00B65DD2">
        <w:rPr>
          <w:rFonts w:ascii="Calibri" w:hAnsi="Calibri" w:cs="Calibri" w:hint="eastAsia"/>
          <w:sz w:val="22"/>
          <w:szCs w:val="22"/>
        </w:rPr>
        <w:t> </w:t>
      </w:r>
      <w:r w:rsidR="00C164EB" w:rsidRPr="00B65DD2">
        <w:rPr>
          <w:rFonts w:ascii="Calibri" w:hAnsi="Calibri" w:cs="Calibri"/>
          <w:sz w:val="22"/>
          <w:szCs w:val="22"/>
        </w:rPr>
        <w:t>128</w:t>
      </w:r>
      <w:r>
        <w:rPr>
          <w:rFonts w:ascii="Calibri" w:hAnsi="Calibri" w:cs="Calibri"/>
          <w:sz w:val="22"/>
          <w:szCs w:val="22"/>
        </w:rPr>
        <w:t> </w:t>
      </w:r>
      <w:r w:rsidR="00C164EB" w:rsidRPr="00B65DD2">
        <w:rPr>
          <w:rFonts w:ascii="Calibri" w:hAnsi="Calibri" w:cs="Calibri"/>
          <w:sz w:val="22"/>
          <w:szCs w:val="22"/>
        </w:rPr>
        <w:t>000</w:t>
      </w:r>
      <w:r>
        <w:rPr>
          <w:rFonts w:ascii="Calibri" w:hAnsi="Calibri" w:cs="Calibri"/>
          <w:sz w:val="22"/>
          <w:szCs w:val="22"/>
        </w:rPr>
        <w:t xml:space="preserve"> i adresem mailowym: </w:t>
      </w:r>
      <w:r w:rsidR="00C164EB" w:rsidRPr="00B65DD2">
        <w:rPr>
          <w:rFonts w:ascii="Calibri" w:hAnsi="Calibri" w:cs="Calibri"/>
          <w:sz w:val="22"/>
          <w:szCs w:val="22"/>
        </w:rPr>
        <w:t>garagegenius@investin.pl</w:t>
      </w:r>
    </w:p>
    <w:p w14:paraId="0706EAED" w14:textId="6B11C3F0" w:rsidR="00A443AD" w:rsidRDefault="000E1976" w:rsidP="004F1FC1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4F1FC1" w:rsidRPr="004F1FC1">
        <w:rPr>
          <w:rFonts w:ascii="Calibri" w:hAnsi="Calibri" w:cs="Calibri"/>
          <w:sz w:val="22"/>
          <w:szCs w:val="22"/>
        </w:rPr>
        <w:t xml:space="preserve">ontakt </w:t>
      </w:r>
      <w:r>
        <w:rPr>
          <w:rFonts w:ascii="Calibri" w:hAnsi="Calibri" w:cs="Calibri"/>
          <w:sz w:val="22"/>
          <w:szCs w:val="22"/>
        </w:rPr>
        <w:t>z</w:t>
      </w:r>
      <w:r w:rsidR="004F1FC1">
        <w:rPr>
          <w:rFonts w:ascii="Calibri" w:hAnsi="Calibri" w:cs="Calibri"/>
          <w:sz w:val="22"/>
          <w:szCs w:val="22"/>
        </w:rPr>
        <w:t xml:space="preserve"> Operator</w:t>
      </w:r>
      <w:r>
        <w:rPr>
          <w:rFonts w:ascii="Calibri" w:hAnsi="Calibri" w:cs="Calibri"/>
          <w:sz w:val="22"/>
          <w:szCs w:val="22"/>
        </w:rPr>
        <w:t>em jest możliw</w:t>
      </w:r>
      <w:r w:rsidR="00A443AD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</w:t>
      </w:r>
      <w:r w:rsidR="00A443AD">
        <w:rPr>
          <w:rFonts w:ascii="Calibri" w:hAnsi="Calibri" w:cs="Calibri"/>
          <w:sz w:val="22"/>
          <w:szCs w:val="22"/>
        </w:rPr>
        <w:t>w godzinach pracy sekretariatu</w:t>
      </w:r>
      <w:r w:rsidR="005A7AB6">
        <w:rPr>
          <w:rFonts w:ascii="Calibri" w:hAnsi="Calibri" w:cs="Calibri"/>
          <w:sz w:val="22"/>
          <w:szCs w:val="22"/>
        </w:rPr>
        <w:t xml:space="preserve"> tj. od poniedziałku do piątku w godzinach 09:00 – 17:00. </w:t>
      </w:r>
    </w:p>
    <w:p w14:paraId="65ECC6CD" w14:textId="7E616A14" w:rsidR="002927B8" w:rsidRPr="00356C91" w:rsidRDefault="007644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Operator</w:t>
      </w:r>
      <w:r w:rsidR="006809CE" w:rsidRPr="00356C91">
        <w:rPr>
          <w:rFonts w:ascii="Calibri" w:hAnsi="Calibri" w:cs="Calibri"/>
          <w:sz w:val="22"/>
          <w:szCs w:val="22"/>
        </w:rPr>
        <w:t xml:space="preserve"> zastrzega sobie prawo do zmian w Regulaminie, o których Pomysłodawcy zostaną poinformowani drogą mailową w terminie 7 dni od zaistnienia zmiany.</w:t>
      </w:r>
    </w:p>
    <w:p w14:paraId="16F6BC45" w14:textId="3EFED57F" w:rsidR="002927B8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Wykluczenie z udziału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Pr="00356C91">
        <w:rPr>
          <w:rFonts w:ascii="Calibri" w:hAnsi="Calibri" w:cs="Calibri"/>
          <w:sz w:val="22"/>
          <w:szCs w:val="22"/>
        </w:rPr>
        <w:t xml:space="preserve"> następuje na skutek:</w:t>
      </w:r>
    </w:p>
    <w:p w14:paraId="4FC2AF94" w14:textId="51513437" w:rsidR="002927B8" w:rsidRPr="00356C91" w:rsidRDefault="006809CE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podania przez Pomysłodawcę nieprawdziwych danych wymaganych niniejszym Regulaminem lub złożenia nieprawdziwych oświadczeń (na którymkolwiek z </w:t>
      </w:r>
      <w:r w:rsidR="00C36715">
        <w:rPr>
          <w:rFonts w:ascii="Calibri" w:hAnsi="Calibri" w:cs="Calibri"/>
          <w:sz w:val="22"/>
          <w:szCs w:val="22"/>
        </w:rPr>
        <w:t xml:space="preserve">etapów </w:t>
      </w:r>
      <w:r w:rsidRPr="00356C91">
        <w:rPr>
          <w:rFonts w:ascii="Calibri" w:hAnsi="Calibri" w:cs="Calibri"/>
          <w:sz w:val="22"/>
          <w:szCs w:val="22"/>
        </w:rPr>
        <w:t xml:space="preserve">udziału w </w:t>
      </w:r>
      <w:r w:rsidR="00F270CD" w:rsidRPr="00DC3EDB">
        <w:rPr>
          <w:rFonts w:ascii="Calibri" w:hAnsi="Calibri" w:cs="Calibri"/>
          <w:sz w:val="22"/>
          <w:szCs w:val="22"/>
        </w:rPr>
        <w:t>Pro</w:t>
      </w:r>
      <w:r w:rsidR="00F270CD">
        <w:rPr>
          <w:rFonts w:ascii="Calibri" w:hAnsi="Calibri" w:cs="Calibri"/>
          <w:sz w:val="22"/>
          <w:szCs w:val="22"/>
        </w:rPr>
        <w:t>gramie</w:t>
      </w:r>
      <w:r w:rsidRPr="00356C91">
        <w:rPr>
          <w:rFonts w:ascii="Calibri" w:hAnsi="Calibri" w:cs="Calibri"/>
          <w:sz w:val="22"/>
          <w:szCs w:val="22"/>
        </w:rPr>
        <w:t>),</w:t>
      </w:r>
    </w:p>
    <w:p w14:paraId="51B3ECF8" w14:textId="5CBF60D0" w:rsidR="002927B8" w:rsidRPr="00356C91" w:rsidRDefault="006809CE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niepodpisania umowy </w:t>
      </w:r>
      <w:r w:rsidR="008E5B91">
        <w:rPr>
          <w:rFonts w:ascii="Calibri" w:hAnsi="Calibri" w:cs="Calibri"/>
          <w:sz w:val="22"/>
          <w:szCs w:val="22"/>
        </w:rPr>
        <w:t>wsparcia,</w:t>
      </w:r>
    </w:p>
    <w:p w14:paraId="062ECF2C" w14:textId="789CF694" w:rsidR="002927B8" w:rsidRDefault="006809CE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niezłożenia w </w:t>
      </w:r>
      <w:r w:rsidR="00B82354">
        <w:rPr>
          <w:rFonts w:ascii="Calibri" w:hAnsi="Calibri" w:cs="Calibri"/>
          <w:sz w:val="22"/>
          <w:szCs w:val="22"/>
        </w:rPr>
        <w:t xml:space="preserve">wyznaczonym </w:t>
      </w:r>
      <w:r w:rsidRPr="00356C91">
        <w:rPr>
          <w:rFonts w:ascii="Calibri" w:hAnsi="Calibri" w:cs="Calibri"/>
          <w:sz w:val="22"/>
          <w:szCs w:val="22"/>
        </w:rPr>
        <w:t>terminie</w:t>
      </w:r>
      <w:r w:rsidR="00B82354">
        <w:rPr>
          <w:rFonts w:ascii="Calibri" w:hAnsi="Calibri" w:cs="Calibri"/>
          <w:sz w:val="22"/>
          <w:szCs w:val="22"/>
        </w:rPr>
        <w:t xml:space="preserve"> BMC i VP, będących podstawą </w:t>
      </w:r>
      <w:r w:rsidR="002C03B3">
        <w:rPr>
          <w:rFonts w:ascii="Calibri" w:hAnsi="Calibri" w:cs="Calibri"/>
          <w:sz w:val="22"/>
          <w:szCs w:val="22"/>
        </w:rPr>
        <w:t>O</w:t>
      </w:r>
      <w:r w:rsidR="00B82354">
        <w:rPr>
          <w:rFonts w:ascii="Calibri" w:hAnsi="Calibri" w:cs="Calibri"/>
          <w:sz w:val="22"/>
          <w:szCs w:val="22"/>
        </w:rPr>
        <w:t xml:space="preserve">ceny </w:t>
      </w:r>
      <w:r w:rsidR="002C03B3">
        <w:rPr>
          <w:rFonts w:ascii="Calibri" w:hAnsi="Calibri" w:cs="Calibri"/>
          <w:sz w:val="22"/>
          <w:szCs w:val="22"/>
        </w:rPr>
        <w:t>merytorycznej II st.,</w:t>
      </w:r>
    </w:p>
    <w:p w14:paraId="777E9019" w14:textId="05CEF2E8" w:rsidR="00B82354" w:rsidRPr="00356C91" w:rsidRDefault="002C03B3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niestawienia się na panelu </w:t>
      </w:r>
      <w:r w:rsidR="00D804D0">
        <w:rPr>
          <w:rFonts w:ascii="Calibri" w:hAnsi="Calibri" w:cs="Calibri"/>
          <w:sz w:val="22"/>
          <w:szCs w:val="22"/>
        </w:rPr>
        <w:t>eksperckim w ramach Oceny merytorycznej III st.,</w:t>
      </w:r>
    </w:p>
    <w:p w14:paraId="65E027EA" w14:textId="438A9D88" w:rsidR="002927B8" w:rsidRPr="00356C91" w:rsidRDefault="006809CE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braku postępu w realizacji założeń opisanych w umowie </w:t>
      </w:r>
      <w:r w:rsidR="00D804D0">
        <w:rPr>
          <w:rFonts w:ascii="Calibri" w:hAnsi="Calibri" w:cs="Calibri"/>
          <w:sz w:val="22"/>
          <w:szCs w:val="22"/>
        </w:rPr>
        <w:t>wsparcia i IPM</w:t>
      </w:r>
      <w:r w:rsidRPr="00356C91">
        <w:rPr>
          <w:rFonts w:ascii="Calibri" w:hAnsi="Calibri" w:cs="Calibri"/>
          <w:sz w:val="22"/>
          <w:szCs w:val="22"/>
        </w:rPr>
        <w:t>,</w:t>
      </w:r>
    </w:p>
    <w:p w14:paraId="04DF6412" w14:textId="56CF7967" w:rsidR="002927B8" w:rsidRPr="006761D5" w:rsidRDefault="006761D5" w:rsidP="00E45459">
      <w:pPr>
        <w:pStyle w:val="Akapitzlist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rezygnacji Pomysłodawcy.</w:t>
      </w:r>
    </w:p>
    <w:p w14:paraId="562161EF" w14:textId="6818D71B" w:rsidR="002927B8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W przypadku wątpliwości należy dokonywać takiej wykładni postanowień niniejszego Regulaminu, która uwzględnia treść innych dokumentów </w:t>
      </w:r>
      <w:r w:rsidR="00FF1078" w:rsidRPr="00DC3EDB">
        <w:rPr>
          <w:rFonts w:ascii="Calibri" w:hAnsi="Calibri" w:cs="Calibri"/>
          <w:sz w:val="22"/>
          <w:szCs w:val="22"/>
        </w:rPr>
        <w:t>Pro</w:t>
      </w:r>
      <w:r w:rsidR="00FF1078">
        <w:rPr>
          <w:rFonts w:ascii="Calibri" w:hAnsi="Calibri" w:cs="Calibri"/>
          <w:sz w:val="22"/>
          <w:szCs w:val="22"/>
        </w:rPr>
        <w:t>gramu</w:t>
      </w:r>
      <w:r w:rsidRPr="00356C91">
        <w:rPr>
          <w:rFonts w:ascii="Calibri" w:hAnsi="Calibri" w:cs="Calibri"/>
          <w:sz w:val="22"/>
          <w:szCs w:val="22"/>
        </w:rPr>
        <w:t>, w maksymalnie możliwym zakresie będzie zbliżać się do celu postanowienia lub jego części, dążąc do zapewnienia niezakłóconej i zgodnej z przepisami prawa</w:t>
      </w:r>
      <w:r w:rsidR="002927B8" w:rsidRPr="00356C91">
        <w:rPr>
          <w:rFonts w:ascii="Calibri" w:hAnsi="Calibri" w:cs="Calibri"/>
          <w:sz w:val="22"/>
          <w:szCs w:val="22"/>
        </w:rPr>
        <w:t xml:space="preserve"> </w:t>
      </w:r>
      <w:r w:rsidRPr="00356C91">
        <w:rPr>
          <w:rFonts w:ascii="Calibri" w:hAnsi="Calibri" w:cs="Calibri"/>
          <w:sz w:val="22"/>
          <w:szCs w:val="22"/>
        </w:rPr>
        <w:t xml:space="preserve">realizacji </w:t>
      </w:r>
      <w:r w:rsidR="00FF1078" w:rsidRPr="00DC3EDB">
        <w:rPr>
          <w:rFonts w:ascii="Calibri" w:hAnsi="Calibri" w:cs="Calibri"/>
          <w:sz w:val="22"/>
          <w:szCs w:val="22"/>
        </w:rPr>
        <w:t>Pro</w:t>
      </w:r>
      <w:r w:rsidR="00FF1078">
        <w:rPr>
          <w:rFonts w:ascii="Calibri" w:hAnsi="Calibri" w:cs="Calibri"/>
          <w:sz w:val="22"/>
          <w:szCs w:val="22"/>
        </w:rPr>
        <w:t>gramu</w:t>
      </w:r>
      <w:r w:rsidRPr="00356C91">
        <w:rPr>
          <w:rFonts w:ascii="Calibri" w:hAnsi="Calibri" w:cs="Calibri"/>
          <w:sz w:val="22"/>
          <w:szCs w:val="22"/>
        </w:rPr>
        <w:t xml:space="preserve">. Przy wykładni należy w szczególności uwzględniać prawne i organizacyjne uwarunkowania związane z realizacją </w:t>
      </w:r>
      <w:r w:rsidR="00A71DDD">
        <w:rPr>
          <w:rFonts w:ascii="Calibri" w:hAnsi="Calibri" w:cs="Calibri"/>
          <w:sz w:val="22"/>
          <w:szCs w:val="22"/>
        </w:rPr>
        <w:t>programów i projektów</w:t>
      </w:r>
      <w:r w:rsidRPr="00356C91">
        <w:rPr>
          <w:rFonts w:ascii="Calibri" w:hAnsi="Calibri" w:cs="Calibri"/>
          <w:sz w:val="22"/>
          <w:szCs w:val="22"/>
        </w:rPr>
        <w:t xml:space="preserve"> finansowan</w:t>
      </w:r>
      <w:r w:rsidR="00A71DDD">
        <w:rPr>
          <w:rFonts w:ascii="Calibri" w:hAnsi="Calibri" w:cs="Calibri"/>
          <w:sz w:val="22"/>
          <w:szCs w:val="22"/>
        </w:rPr>
        <w:t>ych</w:t>
      </w:r>
      <w:r w:rsidRPr="00356C91">
        <w:rPr>
          <w:rFonts w:ascii="Calibri" w:hAnsi="Calibri" w:cs="Calibri"/>
          <w:sz w:val="22"/>
          <w:szCs w:val="22"/>
        </w:rPr>
        <w:t xml:space="preserve"> ze środków UE.</w:t>
      </w:r>
    </w:p>
    <w:p w14:paraId="06BD3E96" w14:textId="7017D43B" w:rsidR="002927B8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>W sprawach nieuregulowanych w Regulaminie zastosowanie znajdują odpowiednie przepisy powszechnie obowiązującego prawa, w szczególności</w:t>
      </w:r>
      <w:r w:rsidR="002927B8" w:rsidRPr="00356C91">
        <w:rPr>
          <w:rFonts w:ascii="Calibri" w:hAnsi="Calibri" w:cs="Calibri"/>
          <w:sz w:val="22"/>
          <w:szCs w:val="22"/>
        </w:rPr>
        <w:t xml:space="preserve"> </w:t>
      </w:r>
      <w:r w:rsidRPr="00356C91">
        <w:rPr>
          <w:rFonts w:ascii="Calibri" w:hAnsi="Calibri" w:cs="Calibri"/>
          <w:sz w:val="22"/>
          <w:szCs w:val="22"/>
        </w:rPr>
        <w:t xml:space="preserve">przepisy dotyczące realizacji </w:t>
      </w:r>
      <w:r w:rsidR="00A71DDD" w:rsidRPr="00DC3EDB">
        <w:rPr>
          <w:rFonts w:ascii="Calibri" w:hAnsi="Calibri" w:cs="Calibri"/>
          <w:sz w:val="22"/>
          <w:szCs w:val="22"/>
        </w:rPr>
        <w:t>Pro</w:t>
      </w:r>
      <w:r w:rsidR="00A71DDD">
        <w:rPr>
          <w:rFonts w:ascii="Calibri" w:hAnsi="Calibri" w:cs="Calibri"/>
          <w:sz w:val="22"/>
          <w:szCs w:val="22"/>
        </w:rPr>
        <w:t>gramu</w:t>
      </w:r>
      <w:r w:rsidRPr="00356C91">
        <w:rPr>
          <w:rFonts w:ascii="Calibri" w:hAnsi="Calibri" w:cs="Calibri"/>
          <w:sz w:val="22"/>
          <w:szCs w:val="22"/>
        </w:rPr>
        <w:t xml:space="preserve"> ze środków UE, a także wytyczne wydane na podstawie tych przepisów. Dotyczy to w szczególności zakresu wymaganych dokumentów oraz informacji na potrzeby </w:t>
      </w:r>
      <w:r w:rsidR="00A71DDD" w:rsidRPr="00DC3EDB">
        <w:rPr>
          <w:rFonts w:ascii="Calibri" w:hAnsi="Calibri" w:cs="Calibri"/>
          <w:sz w:val="22"/>
          <w:szCs w:val="22"/>
        </w:rPr>
        <w:t>Pro</w:t>
      </w:r>
      <w:r w:rsidR="00A71DDD">
        <w:rPr>
          <w:rFonts w:ascii="Calibri" w:hAnsi="Calibri" w:cs="Calibri"/>
          <w:sz w:val="22"/>
          <w:szCs w:val="22"/>
        </w:rPr>
        <w:t>gramu</w:t>
      </w:r>
      <w:r w:rsidRPr="00356C91">
        <w:rPr>
          <w:rFonts w:ascii="Calibri" w:hAnsi="Calibri" w:cs="Calibri"/>
          <w:sz w:val="22"/>
          <w:szCs w:val="22"/>
        </w:rPr>
        <w:t>.</w:t>
      </w:r>
    </w:p>
    <w:p w14:paraId="64AC046F" w14:textId="7215FD8D" w:rsidR="002927B8" w:rsidRPr="00356C91" w:rsidRDefault="00EB175F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EB175F">
        <w:t xml:space="preserve"> </w:t>
      </w:r>
      <w:r w:rsidRPr="00EB175F">
        <w:rPr>
          <w:rFonts w:ascii="Calibri" w:hAnsi="Calibri" w:cs="Calibri"/>
          <w:sz w:val="22"/>
          <w:szCs w:val="22"/>
        </w:rPr>
        <w:t xml:space="preserve">Kwestie i zagadnienia nieujęte w niniejszym </w:t>
      </w:r>
      <w:r w:rsidR="00C36440">
        <w:rPr>
          <w:rFonts w:ascii="Calibri" w:hAnsi="Calibri" w:cs="Calibri"/>
          <w:sz w:val="22"/>
          <w:szCs w:val="22"/>
        </w:rPr>
        <w:t>R</w:t>
      </w:r>
      <w:r w:rsidRPr="00EB175F">
        <w:rPr>
          <w:rFonts w:ascii="Calibri" w:hAnsi="Calibri" w:cs="Calibri"/>
          <w:sz w:val="22"/>
          <w:szCs w:val="22"/>
        </w:rPr>
        <w:t xml:space="preserve">egulaminie, a budzące wątpliwości </w:t>
      </w:r>
      <w:r w:rsidR="00C36440">
        <w:rPr>
          <w:rFonts w:ascii="Calibri" w:hAnsi="Calibri" w:cs="Calibri"/>
          <w:sz w:val="22"/>
          <w:szCs w:val="22"/>
        </w:rPr>
        <w:t>P</w:t>
      </w:r>
      <w:r w:rsidRPr="00EB175F">
        <w:rPr>
          <w:rFonts w:ascii="Calibri" w:hAnsi="Calibri" w:cs="Calibri"/>
          <w:sz w:val="22"/>
          <w:szCs w:val="22"/>
        </w:rPr>
        <w:t>omysłodawcy zostaną rozstrzygnięte po zgłoszeniu ich do Operatora</w:t>
      </w:r>
      <w:r w:rsidR="00DD5D50">
        <w:rPr>
          <w:rFonts w:ascii="Calibri" w:hAnsi="Calibri" w:cs="Calibri"/>
          <w:sz w:val="22"/>
          <w:szCs w:val="22"/>
        </w:rPr>
        <w:t>.</w:t>
      </w:r>
    </w:p>
    <w:p w14:paraId="528A68A0" w14:textId="3B294A4F" w:rsidR="002927B8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 xml:space="preserve">W razie sporu, </w:t>
      </w:r>
      <w:r w:rsidR="00FF1E98">
        <w:rPr>
          <w:rFonts w:ascii="Calibri" w:hAnsi="Calibri" w:cs="Calibri"/>
          <w:sz w:val="22"/>
          <w:szCs w:val="22"/>
        </w:rPr>
        <w:t>Operator</w:t>
      </w:r>
      <w:r w:rsidRPr="00356C91">
        <w:rPr>
          <w:rFonts w:ascii="Calibri" w:hAnsi="Calibri" w:cs="Calibri"/>
          <w:sz w:val="22"/>
          <w:szCs w:val="22"/>
        </w:rPr>
        <w:t xml:space="preserve"> i Pomysłodawca będą dążyli do jego polubownego </w:t>
      </w:r>
      <w:r w:rsidR="00FF1E98">
        <w:rPr>
          <w:rFonts w:ascii="Calibri" w:hAnsi="Calibri" w:cs="Calibri"/>
          <w:sz w:val="22"/>
          <w:szCs w:val="22"/>
        </w:rPr>
        <w:t>rozstrzygnięcia</w:t>
      </w:r>
      <w:r w:rsidRPr="00356C91">
        <w:rPr>
          <w:rFonts w:ascii="Calibri" w:hAnsi="Calibri" w:cs="Calibri"/>
          <w:sz w:val="22"/>
          <w:szCs w:val="22"/>
        </w:rPr>
        <w:t xml:space="preserve">, a w przypadku nie dojścia do skutku rozwiązania polubownego właściwy będzie </w:t>
      </w:r>
      <w:r w:rsidR="001E1717">
        <w:rPr>
          <w:rFonts w:ascii="Calibri" w:hAnsi="Calibri" w:cs="Calibri"/>
          <w:sz w:val="22"/>
          <w:szCs w:val="22"/>
        </w:rPr>
        <w:t xml:space="preserve">miejscowy </w:t>
      </w:r>
      <w:r w:rsidRPr="00356C91">
        <w:rPr>
          <w:rFonts w:ascii="Calibri" w:hAnsi="Calibri" w:cs="Calibri"/>
          <w:sz w:val="22"/>
          <w:szCs w:val="22"/>
        </w:rPr>
        <w:t xml:space="preserve">sąd powszechny właściwy dla siedziby </w:t>
      </w:r>
      <w:r w:rsidR="00FF1E98">
        <w:rPr>
          <w:rFonts w:ascii="Calibri" w:hAnsi="Calibri" w:cs="Calibri"/>
          <w:sz w:val="22"/>
          <w:szCs w:val="22"/>
        </w:rPr>
        <w:t>Operatora</w:t>
      </w:r>
      <w:r w:rsidRPr="00356C91">
        <w:rPr>
          <w:rFonts w:ascii="Calibri" w:hAnsi="Calibri" w:cs="Calibri"/>
          <w:sz w:val="22"/>
          <w:szCs w:val="22"/>
        </w:rPr>
        <w:t>.</w:t>
      </w:r>
    </w:p>
    <w:p w14:paraId="21315DE6" w14:textId="17BDFD36" w:rsidR="002927B8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>Regulamin może ulec zmianie. Informacja o zmianie Regulaminu zostanie</w:t>
      </w:r>
      <w:r w:rsidR="002927B8" w:rsidRPr="00356C91">
        <w:rPr>
          <w:rFonts w:ascii="Calibri" w:hAnsi="Calibri" w:cs="Calibri"/>
          <w:sz w:val="22"/>
          <w:szCs w:val="22"/>
        </w:rPr>
        <w:t xml:space="preserve"> </w:t>
      </w:r>
      <w:r w:rsidRPr="00356C91">
        <w:rPr>
          <w:rFonts w:ascii="Calibri" w:hAnsi="Calibri" w:cs="Calibri"/>
          <w:sz w:val="22"/>
          <w:szCs w:val="22"/>
        </w:rPr>
        <w:t xml:space="preserve">zamieszczona na stronie internetowej </w:t>
      </w:r>
      <w:r w:rsidR="000E173B" w:rsidRPr="00F567AA">
        <w:rPr>
          <w:rFonts w:ascii="Calibri" w:hAnsi="Calibri" w:cs="Calibri"/>
          <w:sz w:val="22"/>
          <w:szCs w:val="22"/>
        </w:rPr>
        <w:t>https://garagegenius.investin.pl</w:t>
      </w:r>
    </w:p>
    <w:p w14:paraId="505C361F" w14:textId="317B7C7D" w:rsidR="006809CE" w:rsidRPr="00356C91" w:rsidRDefault="006809CE" w:rsidP="00E45459">
      <w:pPr>
        <w:pStyle w:val="Akapitzlist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lastRenderedPageBreak/>
        <w:t xml:space="preserve">Regulamin </w:t>
      </w:r>
      <w:r w:rsidR="00AC541A" w:rsidRPr="00DC3EDB">
        <w:rPr>
          <w:rFonts w:ascii="Calibri" w:hAnsi="Calibri" w:cs="Calibri"/>
          <w:sz w:val="22"/>
          <w:szCs w:val="22"/>
        </w:rPr>
        <w:t>Pro</w:t>
      </w:r>
      <w:r w:rsidR="00AC541A">
        <w:rPr>
          <w:rFonts w:ascii="Calibri" w:hAnsi="Calibri" w:cs="Calibri"/>
          <w:sz w:val="22"/>
          <w:szCs w:val="22"/>
        </w:rPr>
        <w:t xml:space="preserve">gramu </w:t>
      </w:r>
      <w:r w:rsidRPr="00356C91">
        <w:rPr>
          <w:rFonts w:ascii="Calibri" w:hAnsi="Calibri" w:cs="Calibri"/>
          <w:sz w:val="22"/>
          <w:szCs w:val="22"/>
        </w:rPr>
        <w:t>wchodzi w życie z dniem opublikowania na stronie internetowej</w:t>
      </w:r>
      <w:r w:rsidR="00461F09">
        <w:rPr>
          <w:rFonts w:ascii="Calibri" w:hAnsi="Calibri" w:cs="Calibri"/>
          <w:sz w:val="22"/>
          <w:szCs w:val="22"/>
        </w:rPr>
        <w:t xml:space="preserve">: </w:t>
      </w:r>
      <w:r w:rsidR="00461F09" w:rsidRPr="00F567AA">
        <w:rPr>
          <w:rFonts w:ascii="Calibri" w:hAnsi="Calibri" w:cs="Calibri"/>
          <w:sz w:val="22"/>
          <w:szCs w:val="22"/>
        </w:rPr>
        <w:t>https://garagegenius.investin.pl</w:t>
      </w:r>
      <w:r w:rsidR="002927B8" w:rsidRPr="00356C91">
        <w:rPr>
          <w:rFonts w:ascii="Calibri" w:hAnsi="Calibri" w:cs="Calibri"/>
          <w:sz w:val="22"/>
          <w:szCs w:val="22"/>
        </w:rPr>
        <w:t xml:space="preserve"> </w:t>
      </w:r>
    </w:p>
    <w:p w14:paraId="7C95293C" w14:textId="77777777" w:rsidR="006809CE" w:rsidRPr="00356C91" w:rsidRDefault="006809CE" w:rsidP="00E503BF">
      <w:pPr>
        <w:spacing w:before="240" w:line="276" w:lineRule="auto"/>
        <w:rPr>
          <w:rFonts w:ascii="Calibri" w:hAnsi="Calibri" w:cs="Calibri"/>
          <w:sz w:val="22"/>
          <w:szCs w:val="22"/>
        </w:rPr>
      </w:pPr>
      <w:r w:rsidRPr="00356C91">
        <w:rPr>
          <w:rFonts w:ascii="Calibri" w:hAnsi="Calibri" w:cs="Calibri"/>
          <w:sz w:val="22"/>
          <w:szCs w:val="22"/>
        </w:rPr>
        <w:t>Załączniki:</w:t>
      </w:r>
    </w:p>
    <w:p w14:paraId="60F75B9E" w14:textId="6DE59198" w:rsidR="00961DB5" w:rsidRPr="00FF1E98" w:rsidRDefault="00FF1E98" w:rsidP="00E45459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 w:rsidRPr="00FF1E98">
        <w:rPr>
          <w:rFonts w:ascii="Calibri" w:hAnsi="Calibri" w:cs="Calibri"/>
          <w:sz w:val="22"/>
          <w:szCs w:val="22"/>
        </w:rPr>
        <w:t>Kryteria oceny</w:t>
      </w:r>
      <w:r w:rsidR="007B0D57">
        <w:rPr>
          <w:rFonts w:ascii="Calibri" w:hAnsi="Calibri" w:cs="Calibri"/>
          <w:sz w:val="22"/>
          <w:szCs w:val="22"/>
        </w:rPr>
        <w:t xml:space="preserve"> innowacyjnych pomysłów biznesowych</w:t>
      </w:r>
    </w:p>
    <w:p w14:paraId="49CE2496" w14:textId="33F5A62D" w:rsidR="00FF1E98" w:rsidRDefault="00D11658" w:rsidP="00E45459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Otwarty katalog usług</w:t>
      </w:r>
    </w:p>
    <w:p w14:paraId="6BFAC2AB" w14:textId="696395B5" w:rsidR="000E173B" w:rsidRDefault="000E173B" w:rsidP="000E173B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CC0796">
        <w:rPr>
          <w:rFonts w:ascii="Calibri" w:hAnsi="Calibri" w:cs="Calibri"/>
          <w:sz w:val="22"/>
          <w:szCs w:val="22"/>
        </w:rPr>
        <w:t>u</w:t>
      </w:r>
      <w:r w:rsidR="00CC0796" w:rsidRPr="00CC0796">
        <w:rPr>
          <w:rFonts w:ascii="Calibri" w:hAnsi="Calibri" w:cs="Calibri"/>
          <w:sz w:val="22"/>
          <w:szCs w:val="22"/>
        </w:rPr>
        <w:t>mow</w:t>
      </w:r>
      <w:r w:rsidR="007F73A0">
        <w:rPr>
          <w:rFonts w:ascii="Calibri" w:hAnsi="Calibri" w:cs="Calibri"/>
          <w:sz w:val="22"/>
          <w:szCs w:val="22"/>
        </w:rPr>
        <w:t>y</w:t>
      </w:r>
      <w:r w:rsidR="00CC0796" w:rsidRPr="00CC0796">
        <w:rPr>
          <w:rFonts w:ascii="Calibri" w:hAnsi="Calibri" w:cs="Calibri"/>
          <w:sz w:val="22"/>
          <w:szCs w:val="22"/>
        </w:rPr>
        <w:t xml:space="preserve"> Programu mentoringowego</w:t>
      </w:r>
    </w:p>
    <w:p w14:paraId="3138499A" w14:textId="3F3238EA" w:rsidR="000E173B" w:rsidRDefault="00CC0796" w:rsidP="000E173B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0E173B" w:rsidRPr="00B65DD2">
        <w:rPr>
          <w:rFonts w:ascii="Calibri" w:hAnsi="Calibri" w:cs="Calibri"/>
          <w:sz w:val="22"/>
          <w:szCs w:val="22"/>
        </w:rPr>
        <w:t>z</w:t>
      </w:r>
      <w:r w:rsidR="000E173B" w:rsidRPr="00B65DD2">
        <w:rPr>
          <w:rFonts w:ascii="Calibri" w:hAnsi="Calibri" w:cs="Calibri" w:hint="eastAsia"/>
          <w:sz w:val="22"/>
          <w:szCs w:val="22"/>
        </w:rPr>
        <w:t>ó</w:t>
      </w:r>
      <w:r w:rsidR="000E173B" w:rsidRPr="00B65DD2">
        <w:rPr>
          <w:rFonts w:ascii="Calibri" w:hAnsi="Calibri" w:cs="Calibri"/>
          <w:sz w:val="22"/>
          <w:szCs w:val="22"/>
        </w:rPr>
        <w:t>r formularza zg</w:t>
      </w:r>
      <w:r w:rsidR="000E173B" w:rsidRPr="00B65DD2">
        <w:rPr>
          <w:rFonts w:ascii="Calibri" w:hAnsi="Calibri" w:cs="Calibri" w:hint="eastAsia"/>
          <w:sz w:val="22"/>
          <w:szCs w:val="22"/>
        </w:rPr>
        <w:t>ł</w:t>
      </w:r>
      <w:r w:rsidR="000E173B" w:rsidRPr="00B65DD2">
        <w:rPr>
          <w:rFonts w:ascii="Calibri" w:hAnsi="Calibri" w:cs="Calibri"/>
          <w:sz w:val="22"/>
          <w:szCs w:val="22"/>
        </w:rPr>
        <w:t>oszeniowego wraz z kartami oceny.</w:t>
      </w:r>
    </w:p>
    <w:p w14:paraId="3E936555" w14:textId="757C00EF" w:rsidR="008372F6" w:rsidRPr="00B65DD2" w:rsidRDefault="00976F83" w:rsidP="000E173B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2"/>
          <w:szCs w:val="22"/>
        </w:rPr>
      </w:pPr>
      <w:r w:rsidRPr="00976F83">
        <w:rPr>
          <w:rFonts w:ascii="Calibri" w:hAnsi="Calibri" w:cs="Calibri"/>
          <w:sz w:val="22"/>
          <w:szCs w:val="22"/>
        </w:rPr>
        <w:t>Harmonogram naboru i oceny</w:t>
      </w:r>
    </w:p>
    <w:p w14:paraId="49CC3991" w14:textId="77777777" w:rsidR="006809CE" w:rsidRPr="00D11658" w:rsidRDefault="006809CE" w:rsidP="00E503BF">
      <w:pPr>
        <w:spacing w:before="240" w:line="276" w:lineRule="auto"/>
        <w:rPr>
          <w:rFonts w:ascii="Calibri" w:hAnsi="Calibri" w:cs="Calibri"/>
        </w:rPr>
      </w:pPr>
    </w:p>
    <w:p w14:paraId="4F7FE02C" w14:textId="77777777" w:rsidR="002927B8" w:rsidRPr="00D11658" w:rsidRDefault="002927B8" w:rsidP="00E503BF">
      <w:pPr>
        <w:pStyle w:val="Akapitzlist"/>
        <w:spacing w:before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D11658">
        <w:rPr>
          <w:rFonts w:ascii="Calibri" w:hAnsi="Calibri" w:cs="Calibri"/>
          <w:sz w:val="22"/>
          <w:szCs w:val="22"/>
        </w:rPr>
        <w:t>Niniejszy regulamin zatwierdzam,</w:t>
      </w:r>
    </w:p>
    <w:p w14:paraId="77C7C6E1" w14:textId="77777777" w:rsidR="002927B8" w:rsidRPr="00D11658" w:rsidRDefault="002927B8" w:rsidP="00E503BF">
      <w:pPr>
        <w:pStyle w:val="Akapitzlist"/>
        <w:spacing w:before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D11658">
        <w:rPr>
          <w:rFonts w:ascii="Calibri" w:hAnsi="Calibri" w:cs="Calibri"/>
          <w:sz w:val="22"/>
          <w:szCs w:val="22"/>
        </w:rPr>
        <w:t>Grzegorz Dadas</w:t>
      </w:r>
    </w:p>
    <w:p w14:paraId="4625B035" w14:textId="77777777" w:rsidR="002927B8" w:rsidRPr="00D11658" w:rsidRDefault="002927B8" w:rsidP="00E503BF">
      <w:pPr>
        <w:pStyle w:val="Akapitzlist"/>
        <w:spacing w:before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 w:rsidRPr="00D11658">
        <w:rPr>
          <w:rFonts w:ascii="Calibri" w:hAnsi="Calibri" w:cs="Calibri"/>
          <w:sz w:val="22"/>
          <w:szCs w:val="22"/>
        </w:rPr>
        <w:t>Kierownik Programu Garage Genius</w:t>
      </w:r>
    </w:p>
    <w:p w14:paraId="2EE5AE82" w14:textId="2C7339D7" w:rsidR="002927B8" w:rsidRPr="00D11658" w:rsidRDefault="000C466B" w:rsidP="00E503BF">
      <w:pPr>
        <w:pStyle w:val="Akapitzlist"/>
        <w:spacing w:before="240" w:line="276" w:lineRule="auto"/>
        <w:ind w:left="3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01/09/2024 r.</w:t>
      </w:r>
    </w:p>
    <w:p w14:paraId="5DE451AE" w14:textId="77777777" w:rsidR="006809CE" w:rsidRPr="006809CE" w:rsidRDefault="006809CE" w:rsidP="006809CE"/>
    <w:p w14:paraId="7751AC4E" w14:textId="77777777" w:rsidR="006809CE" w:rsidRPr="006809CE" w:rsidRDefault="006809CE" w:rsidP="006809CE"/>
    <w:p w14:paraId="6A1695BE" w14:textId="77777777" w:rsidR="006809CE" w:rsidRPr="006809CE" w:rsidRDefault="006809CE" w:rsidP="006809CE"/>
    <w:p w14:paraId="41DBABA2" w14:textId="23543FD8" w:rsidR="006809CE" w:rsidRPr="006809CE" w:rsidRDefault="006809CE" w:rsidP="006809CE">
      <w:pPr>
        <w:tabs>
          <w:tab w:val="left" w:pos="2340"/>
        </w:tabs>
      </w:pPr>
      <w:r>
        <w:tab/>
      </w:r>
    </w:p>
    <w:sectPr w:rsidR="006809CE" w:rsidRPr="006809CE" w:rsidSect="00E45459">
      <w:headerReference w:type="default" r:id="rId12"/>
      <w:footerReference w:type="default" r:id="rId13"/>
      <w:pgSz w:w="11906" w:h="16838"/>
      <w:pgMar w:top="1417" w:right="1417" w:bottom="1417" w:left="1417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619E" w14:textId="77777777" w:rsidR="00067B84" w:rsidRDefault="00067B84" w:rsidP="00491339">
      <w:pPr>
        <w:spacing w:after="0" w:line="240" w:lineRule="auto"/>
      </w:pPr>
      <w:r>
        <w:separator/>
      </w:r>
    </w:p>
  </w:endnote>
  <w:endnote w:type="continuationSeparator" w:id="0">
    <w:p w14:paraId="552D11EC" w14:textId="77777777" w:rsidR="00067B84" w:rsidRDefault="00067B84" w:rsidP="00491339">
      <w:pPr>
        <w:spacing w:after="0" w:line="240" w:lineRule="auto"/>
      </w:pPr>
      <w:r>
        <w:continuationSeparator/>
      </w:r>
    </w:p>
  </w:endnote>
  <w:endnote w:type="continuationNotice" w:id="1">
    <w:p w14:paraId="7C216625" w14:textId="77777777" w:rsidR="00067B84" w:rsidRDefault="00067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DAF6" w14:textId="1F7FF70D" w:rsidR="00491339" w:rsidRDefault="00BE664E" w:rsidP="00BE664E">
    <w:pPr>
      <w:pStyle w:val="Stopka"/>
      <w:tabs>
        <w:tab w:val="clear" w:pos="4536"/>
        <w:tab w:val="clear" w:pos="9072"/>
        <w:tab w:val="left" w:pos="1844"/>
      </w:tabs>
    </w:pPr>
    <w:r>
      <w:tab/>
    </w: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2"/>
      <w:gridCol w:w="4294"/>
      <w:gridCol w:w="2546"/>
    </w:tblGrid>
    <w:tr w:rsidR="006965A6" w14:paraId="19597BA4" w14:textId="77777777">
      <w:tc>
        <w:tcPr>
          <w:tcW w:w="2222" w:type="dxa"/>
          <w:vAlign w:val="center"/>
        </w:tcPr>
        <w:p w14:paraId="0D86B208" w14:textId="77777777" w:rsidR="006965A6" w:rsidRPr="00CC2771" w:rsidRDefault="006965A6" w:rsidP="006965A6">
          <w:pPr>
            <w:pStyle w:val="Stopka"/>
            <w:jc w:val="center"/>
            <w:rPr>
              <w:sz w:val="18"/>
              <w:szCs w:val="18"/>
            </w:rPr>
          </w:pPr>
          <w:r w:rsidRPr="00CC2771">
            <w:rPr>
              <w:rFonts w:ascii="Calibri" w:eastAsia="Calibri" w:hAnsi="Calibri" w:cs="Calibri"/>
              <w:noProof/>
              <w:kern w:val="0"/>
              <w:sz w:val="18"/>
              <w:szCs w:val="18"/>
              <w:lang w:eastAsia="pl-PL"/>
              <w14:ligatures w14:val="none"/>
            </w:rPr>
            <w:drawing>
              <wp:inline distT="0" distB="0" distL="0" distR="0" wp14:anchorId="18E8FB87" wp14:editId="3D061F51">
                <wp:extent cx="1227455" cy="603583"/>
                <wp:effectExtent l="0" t="0" r="0" b="6350"/>
                <wp:docPr id="771929674" name="Obraz 2" descr="Obraz zawierający tekst, Czcionka, Grafika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 descr="Obraz zawierający tekst, Czcionka, Grafika, projekt graficzny&#10;&#10;Opis wygenerowany automatyczni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967" b="26860"/>
                        <a:stretch/>
                      </pic:blipFill>
                      <pic:spPr bwMode="auto">
                        <a:xfrm>
                          <a:off x="0" y="0"/>
                          <a:ext cx="1265806" cy="622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dxa"/>
          <w:vAlign w:val="center"/>
        </w:tcPr>
        <w:p w14:paraId="03689B7A" w14:textId="5B7EB4F6" w:rsidR="006965A6" w:rsidRPr="00D66AFF" w:rsidRDefault="006965A6" w:rsidP="00D66AFF">
          <w:pPr>
            <w:pStyle w:val="Stopka"/>
            <w:jc w:val="center"/>
            <w:rPr>
              <w:sz w:val="16"/>
              <w:szCs w:val="16"/>
            </w:rPr>
          </w:pPr>
          <w:r w:rsidRPr="00D66AFF">
            <w:rPr>
              <w:sz w:val="16"/>
              <w:szCs w:val="16"/>
            </w:rPr>
            <w:t>Pro</w:t>
          </w:r>
          <w:r w:rsidR="00653610">
            <w:rPr>
              <w:sz w:val="16"/>
              <w:szCs w:val="16"/>
            </w:rPr>
            <w:t>gram</w:t>
          </w:r>
          <w:r w:rsidRPr="00D66AFF">
            <w:rPr>
              <w:sz w:val="16"/>
              <w:szCs w:val="16"/>
            </w:rPr>
            <w:t xml:space="preserve"> „Garage Genius” jest współfinansowany ze środków Unii Europejskiej w ramach programu Fundusze Europejskie dla Nowoczesnej Gospodarki, Priorytet II. Środowisko sprzyjające innowacjom, Działanie 2.27 Laboratorium Innowatora</w:t>
          </w:r>
        </w:p>
      </w:tc>
      <w:tc>
        <w:tcPr>
          <w:tcW w:w="2546" w:type="dxa"/>
          <w:vAlign w:val="center"/>
        </w:tcPr>
        <w:p w14:paraId="5F213E22" w14:textId="77777777" w:rsidR="006965A6" w:rsidRPr="00C52EAA" w:rsidRDefault="006965A6" w:rsidP="006965A6">
          <w:pPr>
            <w:pStyle w:val="NormalnyWeb"/>
            <w:jc w:val="center"/>
          </w:pPr>
          <w:r>
            <w:rPr>
              <w:noProof/>
            </w:rPr>
            <w:drawing>
              <wp:inline distT="0" distB="0" distL="0" distR="0" wp14:anchorId="2EEC45E3" wp14:editId="2E223C11">
                <wp:extent cx="1276350" cy="420696"/>
                <wp:effectExtent l="0" t="0" r="0" b="0"/>
                <wp:docPr id="512397162" name="Obraz 512397162" descr="Obraz zawierający tekst, Czcionka, logo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397162" name="Obraz 512397162" descr="Obraz zawierający tekst, Czcionka, logo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318" cy="427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99518D" w14:textId="77777777" w:rsidR="006965A6" w:rsidRDefault="006965A6" w:rsidP="00696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D4CA" w14:textId="77777777" w:rsidR="00067B84" w:rsidRDefault="00067B84" w:rsidP="00491339">
      <w:pPr>
        <w:spacing w:after="0" w:line="240" w:lineRule="auto"/>
      </w:pPr>
      <w:r>
        <w:separator/>
      </w:r>
    </w:p>
  </w:footnote>
  <w:footnote w:type="continuationSeparator" w:id="0">
    <w:p w14:paraId="2F57AAA9" w14:textId="77777777" w:rsidR="00067B84" w:rsidRDefault="00067B84" w:rsidP="00491339">
      <w:pPr>
        <w:spacing w:after="0" w:line="240" w:lineRule="auto"/>
      </w:pPr>
      <w:r>
        <w:continuationSeparator/>
      </w:r>
    </w:p>
  </w:footnote>
  <w:footnote w:type="continuationNotice" w:id="1">
    <w:p w14:paraId="59160F37" w14:textId="77777777" w:rsidR="00067B84" w:rsidRDefault="00067B84">
      <w:pPr>
        <w:spacing w:after="0" w:line="240" w:lineRule="auto"/>
      </w:pPr>
    </w:p>
  </w:footnote>
  <w:footnote w:id="2">
    <w:p w14:paraId="5ACAF1C3" w14:textId="77777777" w:rsidR="0079578C" w:rsidRDefault="0079578C" w:rsidP="0079578C">
      <w:pPr>
        <w:pStyle w:val="Tekstprzypisudolnego"/>
      </w:pPr>
      <w:r>
        <w:rPr>
          <w:rStyle w:val="Odwoanieprzypisudolnego"/>
        </w:rPr>
        <w:footnoteRef/>
      </w:r>
      <w:r>
        <w:t xml:space="preserve"> Encyklopedia Zarządzania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0DB1" w14:textId="36A54F25" w:rsidR="00491339" w:rsidRDefault="002A215A">
    <w:pPr>
      <w:pStyle w:val="Nagwek"/>
    </w:pPr>
    <w:r w:rsidRPr="002A215A">
      <w:rPr>
        <w:rFonts w:ascii="Times New Roman" w:eastAsia="Times New Roman" w:hAnsi="Times New Roman" w:cs="Calibri"/>
        <w:b/>
        <w:noProof/>
        <w:kern w:val="0"/>
        <w:sz w:val="48"/>
        <w:szCs w:val="50"/>
        <w:lang w:eastAsia="pl-PL"/>
        <w14:ligatures w14:val="none"/>
      </w:rPr>
      <w:drawing>
        <wp:inline distT="0" distB="0" distL="0" distR="0" wp14:anchorId="7EDA1701" wp14:editId="0FB17608">
          <wp:extent cx="5755005" cy="524510"/>
          <wp:effectExtent l="0" t="0" r="0" b="8890"/>
          <wp:docPr id="2019799254" name="Obraz 2019799254" descr="Logotypy:&#10;Fundusze Europejskie dla Nowoczesnej Gospodarki,&#10;Rzeczpospolita Polska,&#10;Dofinansowane przez Unię Europejską,&#10;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1AB43D" w14:textId="77777777" w:rsidR="005E289B" w:rsidRDefault="005E28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587"/>
    <w:multiLevelType w:val="hybridMultilevel"/>
    <w:tmpl w:val="FC7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57A"/>
    <w:multiLevelType w:val="hybridMultilevel"/>
    <w:tmpl w:val="DC868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1BCB"/>
    <w:multiLevelType w:val="hybridMultilevel"/>
    <w:tmpl w:val="FEC216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43454"/>
    <w:multiLevelType w:val="hybridMultilevel"/>
    <w:tmpl w:val="D3C4B1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980" w:hanging="36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129D4"/>
    <w:multiLevelType w:val="hybridMultilevel"/>
    <w:tmpl w:val="72BAD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71EA9"/>
    <w:multiLevelType w:val="hybridMultilevel"/>
    <w:tmpl w:val="773E1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393AC8"/>
    <w:multiLevelType w:val="hybridMultilevel"/>
    <w:tmpl w:val="BBFA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4C0"/>
    <w:multiLevelType w:val="hybridMultilevel"/>
    <w:tmpl w:val="56B4C9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715C2"/>
    <w:multiLevelType w:val="hybridMultilevel"/>
    <w:tmpl w:val="611CD4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9686B"/>
    <w:multiLevelType w:val="hybridMultilevel"/>
    <w:tmpl w:val="3B86F7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7F3B3F"/>
    <w:multiLevelType w:val="hybridMultilevel"/>
    <w:tmpl w:val="5D1EE2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505"/>
    <w:multiLevelType w:val="hybridMultilevel"/>
    <w:tmpl w:val="4D342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D3367"/>
    <w:multiLevelType w:val="hybridMultilevel"/>
    <w:tmpl w:val="7F460F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.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D1C13"/>
    <w:multiLevelType w:val="hybridMultilevel"/>
    <w:tmpl w:val="76B44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938F4"/>
    <w:multiLevelType w:val="hybridMultilevel"/>
    <w:tmpl w:val="80DAD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3A6FC1"/>
    <w:multiLevelType w:val="hybridMultilevel"/>
    <w:tmpl w:val="B99C45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257A74"/>
    <w:multiLevelType w:val="hybridMultilevel"/>
    <w:tmpl w:val="08B681BE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55199"/>
    <w:multiLevelType w:val="hybridMultilevel"/>
    <w:tmpl w:val="AA3C3422"/>
    <w:lvl w:ilvl="0" w:tplc="C03408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75DEF"/>
    <w:multiLevelType w:val="hybridMultilevel"/>
    <w:tmpl w:val="DADCC6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92D94"/>
    <w:multiLevelType w:val="hybridMultilevel"/>
    <w:tmpl w:val="759A13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F0FC6"/>
    <w:multiLevelType w:val="hybridMultilevel"/>
    <w:tmpl w:val="E76259B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FA2AE7"/>
    <w:multiLevelType w:val="hybridMultilevel"/>
    <w:tmpl w:val="10226A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F3F75"/>
    <w:multiLevelType w:val="hybridMultilevel"/>
    <w:tmpl w:val="6F42B2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D58AD"/>
    <w:multiLevelType w:val="hybridMultilevel"/>
    <w:tmpl w:val="8D5A1B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766B79"/>
    <w:multiLevelType w:val="hybridMultilevel"/>
    <w:tmpl w:val="9856BD20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92351B6"/>
    <w:multiLevelType w:val="hybridMultilevel"/>
    <w:tmpl w:val="D61C6D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F1A03"/>
    <w:multiLevelType w:val="hybridMultilevel"/>
    <w:tmpl w:val="D8446B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770ED5"/>
    <w:multiLevelType w:val="hybridMultilevel"/>
    <w:tmpl w:val="5BBC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71A72"/>
    <w:multiLevelType w:val="hybridMultilevel"/>
    <w:tmpl w:val="941A3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090098"/>
    <w:multiLevelType w:val="hybridMultilevel"/>
    <w:tmpl w:val="E85EE97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F47C22"/>
    <w:multiLevelType w:val="hybridMultilevel"/>
    <w:tmpl w:val="69509F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0A100D"/>
    <w:multiLevelType w:val="hybridMultilevel"/>
    <w:tmpl w:val="3EE403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07375">
    <w:abstractNumId w:val="5"/>
  </w:num>
  <w:num w:numId="2" w16cid:durableId="2073579064">
    <w:abstractNumId w:val="13"/>
  </w:num>
  <w:num w:numId="3" w16cid:durableId="209535261">
    <w:abstractNumId w:val="20"/>
  </w:num>
  <w:num w:numId="4" w16cid:durableId="1513104986">
    <w:abstractNumId w:val="18"/>
  </w:num>
  <w:num w:numId="5" w16cid:durableId="1421560602">
    <w:abstractNumId w:val="0"/>
  </w:num>
  <w:num w:numId="6" w16cid:durableId="1000430101">
    <w:abstractNumId w:val="28"/>
  </w:num>
  <w:num w:numId="7" w16cid:durableId="2000840031">
    <w:abstractNumId w:val="22"/>
  </w:num>
  <w:num w:numId="8" w16cid:durableId="1306206043">
    <w:abstractNumId w:val="19"/>
  </w:num>
  <w:num w:numId="9" w16cid:durableId="378865967">
    <w:abstractNumId w:val="26"/>
  </w:num>
  <w:num w:numId="10" w16cid:durableId="2904741">
    <w:abstractNumId w:val="24"/>
  </w:num>
  <w:num w:numId="11" w16cid:durableId="353000629">
    <w:abstractNumId w:val="29"/>
  </w:num>
  <w:num w:numId="12" w16cid:durableId="1265578099">
    <w:abstractNumId w:val="23"/>
  </w:num>
  <w:num w:numId="13" w16cid:durableId="444929964">
    <w:abstractNumId w:val="25"/>
  </w:num>
  <w:num w:numId="14" w16cid:durableId="191921151">
    <w:abstractNumId w:val="7"/>
  </w:num>
  <w:num w:numId="15" w16cid:durableId="852306884">
    <w:abstractNumId w:val="14"/>
  </w:num>
  <w:num w:numId="16" w16cid:durableId="15541331">
    <w:abstractNumId w:val="10"/>
  </w:num>
  <w:num w:numId="17" w16cid:durableId="1065448049">
    <w:abstractNumId w:val="9"/>
  </w:num>
  <w:num w:numId="18" w16cid:durableId="1367565721">
    <w:abstractNumId w:val="21"/>
  </w:num>
  <w:num w:numId="19" w16cid:durableId="1495101203">
    <w:abstractNumId w:val="6"/>
  </w:num>
  <w:num w:numId="20" w16cid:durableId="631911749">
    <w:abstractNumId w:val="4"/>
  </w:num>
  <w:num w:numId="21" w16cid:durableId="273094409">
    <w:abstractNumId w:val="1"/>
  </w:num>
  <w:num w:numId="22" w16cid:durableId="1222327457">
    <w:abstractNumId w:val="30"/>
  </w:num>
  <w:num w:numId="23" w16cid:durableId="563833755">
    <w:abstractNumId w:val="31"/>
  </w:num>
  <w:num w:numId="24" w16cid:durableId="191846736">
    <w:abstractNumId w:val="8"/>
  </w:num>
  <w:num w:numId="25" w16cid:durableId="419986677">
    <w:abstractNumId w:val="16"/>
  </w:num>
  <w:num w:numId="26" w16cid:durableId="875119166">
    <w:abstractNumId w:val="17"/>
  </w:num>
  <w:num w:numId="27" w16cid:durableId="1355378005">
    <w:abstractNumId w:val="2"/>
  </w:num>
  <w:num w:numId="28" w16cid:durableId="972560942">
    <w:abstractNumId w:val="27"/>
  </w:num>
  <w:num w:numId="29" w16cid:durableId="1538817064">
    <w:abstractNumId w:val="11"/>
  </w:num>
  <w:num w:numId="30" w16cid:durableId="1633440410">
    <w:abstractNumId w:val="15"/>
  </w:num>
  <w:num w:numId="31" w16cid:durableId="1980567550">
    <w:abstractNumId w:val="3"/>
  </w:num>
  <w:num w:numId="32" w16cid:durableId="170081920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D4"/>
    <w:rsid w:val="00004924"/>
    <w:rsid w:val="00012C9D"/>
    <w:rsid w:val="00015712"/>
    <w:rsid w:val="00017104"/>
    <w:rsid w:val="0002012B"/>
    <w:rsid w:val="00021372"/>
    <w:rsid w:val="00023BF4"/>
    <w:rsid w:val="00023D5F"/>
    <w:rsid w:val="00032C12"/>
    <w:rsid w:val="00033818"/>
    <w:rsid w:val="00041EA4"/>
    <w:rsid w:val="00042AA9"/>
    <w:rsid w:val="000437B7"/>
    <w:rsid w:val="00051C99"/>
    <w:rsid w:val="0005506E"/>
    <w:rsid w:val="000566DE"/>
    <w:rsid w:val="00056E03"/>
    <w:rsid w:val="00063210"/>
    <w:rsid w:val="000638EC"/>
    <w:rsid w:val="00067B84"/>
    <w:rsid w:val="00067D3C"/>
    <w:rsid w:val="00071FAC"/>
    <w:rsid w:val="0007577B"/>
    <w:rsid w:val="00075BF0"/>
    <w:rsid w:val="00077AF7"/>
    <w:rsid w:val="0008132C"/>
    <w:rsid w:val="00081576"/>
    <w:rsid w:val="00084F58"/>
    <w:rsid w:val="00087ACF"/>
    <w:rsid w:val="00087E27"/>
    <w:rsid w:val="0009317B"/>
    <w:rsid w:val="00095F44"/>
    <w:rsid w:val="000A18CC"/>
    <w:rsid w:val="000A7B96"/>
    <w:rsid w:val="000B0FA8"/>
    <w:rsid w:val="000B35C3"/>
    <w:rsid w:val="000B65FE"/>
    <w:rsid w:val="000C0E1E"/>
    <w:rsid w:val="000C1C9A"/>
    <w:rsid w:val="000C466B"/>
    <w:rsid w:val="000C5E48"/>
    <w:rsid w:val="000C7F9C"/>
    <w:rsid w:val="000D1523"/>
    <w:rsid w:val="000E173B"/>
    <w:rsid w:val="000E1976"/>
    <w:rsid w:val="000E283D"/>
    <w:rsid w:val="000E4562"/>
    <w:rsid w:val="000E7B3D"/>
    <w:rsid w:val="000F04B6"/>
    <w:rsid w:val="000F0B55"/>
    <w:rsid w:val="000F1AD7"/>
    <w:rsid w:val="000F3484"/>
    <w:rsid w:val="000F369E"/>
    <w:rsid w:val="00100348"/>
    <w:rsid w:val="00101439"/>
    <w:rsid w:val="0010553E"/>
    <w:rsid w:val="001158A1"/>
    <w:rsid w:val="00120136"/>
    <w:rsid w:val="00122E9D"/>
    <w:rsid w:val="001238E1"/>
    <w:rsid w:val="00127370"/>
    <w:rsid w:val="0013200E"/>
    <w:rsid w:val="00133B02"/>
    <w:rsid w:val="00133E8D"/>
    <w:rsid w:val="001342FE"/>
    <w:rsid w:val="00141A0B"/>
    <w:rsid w:val="001420CC"/>
    <w:rsid w:val="0014417F"/>
    <w:rsid w:val="001464CB"/>
    <w:rsid w:val="0014666C"/>
    <w:rsid w:val="0015084D"/>
    <w:rsid w:val="00151B78"/>
    <w:rsid w:val="001535A9"/>
    <w:rsid w:val="00153A94"/>
    <w:rsid w:val="00154FBB"/>
    <w:rsid w:val="00157C45"/>
    <w:rsid w:val="0016136B"/>
    <w:rsid w:val="001629CD"/>
    <w:rsid w:val="00164858"/>
    <w:rsid w:val="001659DF"/>
    <w:rsid w:val="00171571"/>
    <w:rsid w:val="00171CDA"/>
    <w:rsid w:val="00173FEE"/>
    <w:rsid w:val="00176C37"/>
    <w:rsid w:val="0018085A"/>
    <w:rsid w:val="001836D2"/>
    <w:rsid w:val="001862AF"/>
    <w:rsid w:val="00190BC2"/>
    <w:rsid w:val="00192F30"/>
    <w:rsid w:val="00193505"/>
    <w:rsid w:val="00195AAB"/>
    <w:rsid w:val="0019744D"/>
    <w:rsid w:val="001A11D5"/>
    <w:rsid w:val="001B045D"/>
    <w:rsid w:val="001B0F1E"/>
    <w:rsid w:val="001B1457"/>
    <w:rsid w:val="001B1719"/>
    <w:rsid w:val="001B282A"/>
    <w:rsid w:val="001B3C87"/>
    <w:rsid w:val="001B3D51"/>
    <w:rsid w:val="001B58FC"/>
    <w:rsid w:val="001C0050"/>
    <w:rsid w:val="001C555D"/>
    <w:rsid w:val="001D4DFB"/>
    <w:rsid w:val="001D731C"/>
    <w:rsid w:val="001D7ED1"/>
    <w:rsid w:val="001E0C8B"/>
    <w:rsid w:val="001E1717"/>
    <w:rsid w:val="001E6F32"/>
    <w:rsid w:val="001E76B6"/>
    <w:rsid w:val="001F15BE"/>
    <w:rsid w:val="001F26A8"/>
    <w:rsid w:val="001F2B70"/>
    <w:rsid w:val="001F4A19"/>
    <w:rsid w:val="001F4E7C"/>
    <w:rsid w:val="001F563C"/>
    <w:rsid w:val="00200171"/>
    <w:rsid w:val="00200D31"/>
    <w:rsid w:val="002017C7"/>
    <w:rsid w:val="00201E51"/>
    <w:rsid w:val="00204D0C"/>
    <w:rsid w:val="00206F82"/>
    <w:rsid w:val="00210822"/>
    <w:rsid w:val="00212366"/>
    <w:rsid w:val="00212561"/>
    <w:rsid w:val="00215540"/>
    <w:rsid w:val="00215804"/>
    <w:rsid w:val="00217E23"/>
    <w:rsid w:val="0022039E"/>
    <w:rsid w:val="002335CF"/>
    <w:rsid w:val="00242805"/>
    <w:rsid w:val="0024505E"/>
    <w:rsid w:val="00245A36"/>
    <w:rsid w:val="00245B49"/>
    <w:rsid w:val="0024648D"/>
    <w:rsid w:val="002520CF"/>
    <w:rsid w:val="00253760"/>
    <w:rsid w:val="002570DA"/>
    <w:rsid w:val="00265390"/>
    <w:rsid w:val="0026625F"/>
    <w:rsid w:val="00266BA7"/>
    <w:rsid w:val="00266F0F"/>
    <w:rsid w:val="00272334"/>
    <w:rsid w:val="00272B9F"/>
    <w:rsid w:val="00272FCF"/>
    <w:rsid w:val="00274E83"/>
    <w:rsid w:val="002768C6"/>
    <w:rsid w:val="002806E4"/>
    <w:rsid w:val="002810A1"/>
    <w:rsid w:val="00282FCC"/>
    <w:rsid w:val="00283482"/>
    <w:rsid w:val="0028408B"/>
    <w:rsid w:val="00291FA1"/>
    <w:rsid w:val="002927B8"/>
    <w:rsid w:val="00297C7C"/>
    <w:rsid w:val="002A215A"/>
    <w:rsid w:val="002A2748"/>
    <w:rsid w:val="002A30B0"/>
    <w:rsid w:val="002A4744"/>
    <w:rsid w:val="002B0931"/>
    <w:rsid w:val="002B09E5"/>
    <w:rsid w:val="002B1FA1"/>
    <w:rsid w:val="002B4441"/>
    <w:rsid w:val="002C03B3"/>
    <w:rsid w:val="002C1E99"/>
    <w:rsid w:val="002C2583"/>
    <w:rsid w:val="002C513F"/>
    <w:rsid w:val="002C78AC"/>
    <w:rsid w:val="002C7F54"/>
    <w:rsid w:val="002D7AEE"/>
    <w:rsid w:val="002E015B"/>
    <w:rsid w:val="002E118D"/>
    <w:rsid w:val="002E2173"/>
    <w:rsid w:val="002E2C62"/>
    <w:rsid w:val="002E42C9"/>
    <w:rsid w:val="002E5AAB"/>
    <w:rsid w:val="002F1EAA"/>
    <w:rsid w:val="002F5BE7"/>
    <w:rsid w:val="002F6B33"/>
    <w:rsid w:val="00307B17"/>
    <w:rsid w:val="00310642"/>
    <w:rsid w:val="003146F5"/>
    <w:rsid w:val="00315F14"/>
    <w:rsid w:val="003229FA"/>
    <w:rsid w:val="00330FD7"/>
    <w:rsid w:val="00331AA5"/>
    <w:rsid w:val="003322ED"/>
    <w:rsid w:val="00332315"/>
    <w:rsid w:val="0033383C"/>
    <w:rsid w:val="003343E6"/>
    <w:rsid w:val="00335324"/>
    <w:rsid w:val="00335F12"/>
    <w:rsid w:val="00336091"/>
    <w:rsid w:val="00341871"/>
    <w:rsid w:val="00344CBE"/>
    <w:rsid w:val="00345608"/>
    <w:rsid w:val="00347CBE"/>
    <w:rsid w:val="00354C3A"/>
    <w:rsid w:val="003556D0"/>
    <w:rsid w:val="00356C91"/>
    <w:rsid w:val="00357449"/>
    <w:rsid w:val="0036134B"/>
    <w:rsid w:val="00362BF3"/>
    <w:rsid w:val="003651B2"/>
    <w:rsid w:val="00375158"/>
    <w:rsid w:val="00375C93"/>
    <w:rsid w:val="003777F6"/>
    <w:rsid w:val="00381EBD"/>
    <w:rsid w:val="00382052"/>
    <w:rsid w:val="00383E15"/>
    <w:rsid w:val="00384631"/>
    <w:rsid w:val="00385131"/>
    <w:rsid w:val="00385A2B"/>
    <w:rsid w:val="003873E4"/>
    <w:rsid w:val="003A0BAE"/>
    <w:rsid w:val="003A37AD"/>
    <w:rsid w:val="003A5492"/>
    <w:rsid w:val="003B0181"/>
    <w:rsid w:val="003C1CFF"/>
    <w:rsid w:val="003C2A5C"/>
    <w:rsid w:val="003C3E3C"/>
    <w:rsid w:val="003C7233"/>
    <w:rsid w:val="003D0E25"/>
    <w:rsid w:val="003D6593"/>
    <w:rsid w:val="003E0EF9"/>
    <w:rsid w:val="003E4ADE"/>
    <w:rsid w:val="003F3CE4"/>
    <w:rsid w:val="00400FDC"/>
    <w:rsid w:val="00402A65"/>
    <w:rsid w:val="00402D26"/>
    <w:rsid w:val="004036CB"/>
    <w:rsid w:val="00410A11"/>
    <w:rsid w:val="00410CC3"/>
    <w:rsid w:val="00412173"/>
    <w:rsid w:val="00412AED"/>
    <w:rsid w:val="00420112"/>
    <w:rsid w:val="00421D78"/>
    <w:rsid w:val="00425A26"/>
    <w:rsid w:val="0042746D"/>
    <w:rsid w:val="00430FFE"/>
    <w:rsid w:val="004317E1"/>
    <w:rsid w:val="004327F2"/>
    <w:rsid w:val="00434666"/>
    <w:rsid w:val="00437C70"/>
    <w:rsid w:val="00451E9E"/>
    <w:rsid w:val="00454B5C"/>
    <w:rsid w:val="004559D6"/>
    <w:rsid w:val="00456237"/>
    <w:rsid w:val="00456AF7"/>
    <w:rsid w:val="00456CA6"/>
    <w:rsid w:val="00461A2C"/>
    <w:rsid w:val="00461F09"/>
    <w:rsid w:val="00462D1E"/>
    <w:rsid w:val="00464148"/>
    <w:rsid w:val="0046793F"/>
    <w:rsid w:val="004744E1"/>
    <w:rsid w:val="0047487A"/>
    <w:rsid w:val="00474F83"/>
    <w:rsid w:val="0048079D"/>
    <w:rsid w:val="00481B72"/>
    <w:rsid w:val="00481CB4"/>
    <w:rsid w:val="00481E5B"/>
    <w:rsid w:val="00486554"/>
    <w:rsid w:val="00486898"/>
    <w:rsid w:val="00491339"/>
    <w:rsid w:val="00492799"/>
    <w:rsid w:val="00493623"/>
    <w:rsid w:val="004A1590"/>
    <w:rsid w:val="004A2478"/>
    <w:rsid w:val="004A3C33"/>
    <w:rsid w:val="004A485B"/>
    <w:rsid w:val="004A67B9"/>
    <w:rsid w:val="004B0505"/>
    <w:rsid w:val="004B22FE"/>
    <w:rsid w:val="004B6BCA"/>
    <w:rsid w:val="004B7D20"/>
    <w:rsid w:val="004C14B5"/>
    <w:rsid w:val="004C393F"/>
    <w:rsid w:val="004C5754"/>
    <w:rsid w:val="004C5E5C"/>
    <w:rsid w:val="004C6DEB"/>
    <w:rsid w:val="004D45B3"/>
    <w:rsid w:val="004D4884"/>
    <w:rsid w:val="004D5D39"/>
    <w:rsid w:val="004D7300"/>
    <w:rsid w:val="004E1B6E"/>
    <w:rsid w:val="004E2CB7"/>
    <w:rsid w:val="004E448C"/>
    <w:rsid w:val="004E4C96"/>
    <w:rsid w:val="004F1FC1"/>
    <w:rsid w:val="004F485A"/>
    <w:rsid w:val="004F793E"/>
    <w:rsid w:val="004F7C76"/>
    <w:rsid w:val="005039E0"/>
    <w:rsid w:val="00504C53"/>
    <w:rsid w:val="00504E69"/>
    <w:rsid w:val="00507A71"/>
    <w:rsid w:val="005106E7"/>
    <w:rsid w:val="005124B4"/>
    <w:rsid w:val="00513CC3"/>
    <w:rsid w:val="00514D77"/>
    <w:rsid w:val="0051504C"/>
    <w:rsid w:val="0051582F"/>
    <w:rsid w:val="005226E2"/>
    <w:rsid w:val="005234F7"/>
    <w:rsid w:val="00527ACA"/>
    <w:rsid w:val="005315FF"/>
    <w:rsid w:val="00534BFF"/>
    <w:rsid w:val="0053628C"/>
    <w:rsid w:val="00536878"/>
    <w:rsid w:val="00546E7C"/>
    <w:rsid w:val="00552853"/>
    <w:rsid w:val="005561AF"/>
    <w:rsid w:val="00556475"/>
    <w:rsid w:val="00557E19"/>
    <w:rsid w:val="00564F06"/>
    <w:rsid w:val="00564FAE"/>
    <w:rsid w:val="00564FCC"/>
    <w:rsid w:val="005655D0"/>
    <w:rsid w:val="00565987"/>
    <w:rsid w:val="00570877"/>
    <w:rsid w:val="005715F3"/>
    <w:rsid w:val="00571BE2"/>
    <w:rsid w:val="0057239E"/>
    <w:rsid w:val="00573E78"/>
    <w:rsid w:val="0057549E"/>
    <w:rsid w:val="00576D92"/>
    <w:rsid w:val="005802D8"/>
    <w:rsid w:val="00581898"/>
    <w:rsid w:val="00587E7D"/>
    <w:rsid w:val="00593A17"/>
    <w:rsid w:val="005A40D9"/>
    <w:rsid w:val="005A5530"/>
    <w:rsid w:val="005A6CAD"/>
    <w:rsid w:val="005A6EFD"/>
    <w:rsid w:val="005A7968"/>
    <w:rsid w:val="005A7AB6"/>
    <w:rsid w:val="005B1F9F"/>
    <w:rsid w:val="005B450D"/>
    <w:rsid w:val="005B5A4A"/>
    <w:rsid w:val="005B7C4D"/>
    <w:rsid w:val="005C0EC2"/>
    <w:rsid w:val="005C13D4"/>
    <w:rsid w:val="005C16BB"/>
    <w:rsid w:val="005C1FB4"/>
    <w:rsid w:val="005C7B48"/>
    <w:rsid w:val="005D2C2F"/>
    <w:rsid w:val="005D4096"/>
    <w:rsid w:val="005E289B"/>
    <w:rsid w:val="005E29D2"/>
    <w:rsid w:val="005E34D5"/>
    <w:rsid w:val="005E5EEB"/>
    <w:rsid w:val="005F3582"/>
    <w:rsid w:val="005F489E"/>
    <w:rsid w:val="005F4D21"/>
    <w:rsid w:val="00603511"/>
    <w:rsid w:val="006065C7"/>
    <w:rsid w:val="00606681"/>
    <w:rsid w:val="00606F71"/>
    <w:rsid w:val="0061485B"/>
    <w:rsid w:val="0061642A"/>
    <w:rsid w:val="0062332C"/>
    <w:rsid w:val="0062557D"/>
    <w:rsid w:val="00626769"/>
    <w:rsid w:val="00626BCE"/>
    <w:rsid w:val="00637564"/>
    <w:rsid w:val="00643594"/>
    <w:rsid w:val="00646706"/>
    <w:rsid w:val="00653610"/>
    <w:rsid w:val="0065390C"/>
    <w:rsid w:val="006559CA"/>
    <w:rsid w:val="006611AB"/>
    <w:rsid w:val="00661391"/>
    <w:rsid w:val="00661900"/>
    <w:rsid w:val="00662217"/>
    <w:rsid w:val="00665D2E"/>
    <w:rsid w:val="006737CF"/>
    <w:rsid w:val="0067408D"/>
    <w:rsid w:val="006761D5"/>
    <w:rsid w:val="006809CE"/>
    <w:rsid w:val="00682059"/>
    <w:rsid w:val="00685CEC"/>
    <w:rsid w:val="00690F05"/>
    <w:rsid w:val="0069172D"/>
    <w:rsid w:val="00691F2C"/>
    <w:rsid w:val="0069206B"/>
    <w:rsid w:val="006959C2"/>
    <w:rsid w:val="006965A6"/>
    <w:rsid w:val="006973FF"/>
    <w:rsid w:val="006A2A2E"/>
    <w:rsid w:val="006A4EFE"/>
    <w:rsid w:val="006A69C0"/>
    <w:rsid w:val="006A7601"/>
    <w:rsid w:val="006B0200"/>
    <w:rsid w:val="006B0941"/>
    <w:rsid w:val="006B113B"/>
    <w:rsid w:val="006B1900"/>
    <w:rsid w:val="006B1A9C"/>
    <w:rsid w:val="006B201F"/>
    <w:rsid w:val="006B3F03"/>
    <w:rsid w:val="006B427E"/>
    <w:rsid w:val="006B458F"/>
    <w:rsid w:val="006B7FC5"/>
    <w:rsid w:val="006C5B05"/>
    <w:rsid w:val="006C7870"/>
    <w:rsid w:val="006D0B61"/>
    <w:rsid w:val="006D13B9"/>
    <w:rsid w:val="006D252D"/>
    <w:rsid w:val="006D463D"/>
    <w:rsid w:val="006D787A"/>
    <w:rsid w:val="006E1CB6"/>
    <w:rsid w:val="006E309B"/>
    <w:rsid w:val="006E3592"/>
    <w:rsid w:val="006E60D0"/>
    <w:rsid w:val="006F4C8E"/>
    <w:rsid w:val="006F536C"/>
    <w:rsid w:val="006F59CB"/>
    <w:rsid w:val="006F72E3"/>
    <w:rsid w:val="00703D96"/>
    <w:rsid w:val="007050C1"/>
    <w:rsid w:val="00710557"/>
    <w:rsid w:val="007111CF"/>
    <w:rsid w:val="00713B29"/>
    <w:rsid w:val="00716B61"/>
    <w:rsid w:val="00716C31"/>
    <w:rsid w:val="00717203"/>
    <w:rsid w:val="007172FA"/>
    <w:rsid w:val="0072059D"/>
    <w:rsid w:val="00722862"/>
    <w:rsid w:val="007268A5"/>
    <w:rsid w:val="007314FD"/>
    <w:rsid w:val="0073293A"/>
    <w:rsid w:val="007340A1"/>
    <w:rsid w:val="00737E3B"/>
    <w:rsid w:val="00752185"/>
    <w:rsid w:val="00753DF9"/>
    <w:rsid w:val="00754400"/>
    <w:rsid w:val="00754562"/>
    <w:rsid w:val="00757B34"/>
    <w:rsid w:val="007644CE"/>
    <w:rsid w:val="007665A8"/>
    <w:rsid w:val="00770C59"/>
    <w:rsid w:val="00771909"/>
    <w:rsid w:val="00773234"/>
    <w:rsid w:val="007745F2"/>
    <w:rsid w:val="00780EB9"/>
    <w:rsid w:val="00781964"/>
    <w:rsid w:val="00783507"/>
    <w:rsid w:val="00783A09"/>
    <w:rsid w:val="00790394"/>
    <w:rsid w:val="00791469"/>
    <w:rsid w:val="007915B7"/>
    <w:rsid w:val="00791E4C"/>
    <w:rsid w:val="0079214F"/>
    <w:rsid w:val="00792AF0"/>
    <w:rsid w:val="00793074"/>
    <w:rsid w:val="007947BD"/>
    <w:rsid w:val="0079566F"/>
    <w:rsid w:val="0079578C"/>
    <w:rsid w:val="00796FF7"/>
    <w:rsid w:val="007A198C"/>
    <w:rsid w:val="007A199E"/>
    <w:rsid w:val="007A337C"/>
    <w:rsid w:val="007A3C0D"/>
    <w:rsid w:val="007A42C2"/>
    <w:rsid w:val="007A6EDC"/>
    <w:rsid w:val="007B0D57"/>
    <w:rsid w:val="007B4408"/>
    <w:rsid w:val="007C0443"/>
    <w:rsid w:val="007C4565"/>
    <w:rsid w:val="007D0114"/>
    <w:rsid w:val="007D31CD"/>
    <w:rsid w:val="007D4D88"/>
    <w:rsid w:val="007D59F0"/>
    <w:rsid w:val="007D60EE"/>
    <w:rsid w:val="007E4D66"/>
    <w:rsid w:val="007F248D"/>
    <w:rsid w:val="007F43D9"/>
    <w:rsid w:val="007F6780"/>
    <w:rsid w:val="007F6EF9"/>
    <w:rsid w:val="007F73A0"/>
    <w:rsid w:val="008001AB"/>
    <w:rsid w:val="00802730"/>
    <w:rsid w:val="00802AB1"/>
    <w:rsid w:val="008049D7"/>
    <w:rsid w:val="008064A9"/>
    <w:rsid w:val="00806530"/>
    <w:rsid w:val="00811925"/>
    <w:rsid w:val="0081406C"/>
    <w:rsid w:val="00820DD4"/>
    <w:rsid w:val="00827275"/>
    <w:rsid w:val="00827A7C"/>
    <w:rsid w:val="00833C87"/>
    <w:rsid w:val="00834448"/>
    <w:rsid w:val="008353EE"/>
    <w:rsid w:val="008372F6"/>
    <w:rsid w:val="00842B3C"/>
    <w:rsid w:val="00844674"/>
    <w:rsid w:val="008552B6"/>
    <w:rsid w:val="00856076"/>
    <w:rsid w:val="00860E25"/>
    <w:rsid w:val="00861C01"/>
    <w:rsid w:val="00865A4B"/>
    <w:rsid w:val="008678A1"/>
    <w:rsid w:val="00870AF0"/>
    <w:rsid w:val="00870DE8"/>
    <w:rsid w:val="00872209"/>
    <w:rsid w:val="008753DD"/>
    <w:rsid w:val="00877285"/>
    <w:rsid w:val="00880B4E"/>
    <w:rsid w:val="00882AA5"/>
    <w:rsid w:val="00882BD4"/>
    <w:rsid w:val="00893B85"/>
    <w:rsid w:val="00894DC6"/>
    <w:rsid w:val="00894F1F"/>
    <w:rsid w:val="00895004"/>
    <w:rsid w:val="008955AC"/>
    <w:rsid w:val="00897B82"/>
    <w:rsid w:val="008A1884"/>
    <w:rsid w:val="008A4097"/>
    <w:rsid w:val="008B29EB"/>
    <w:rsid w:val="008B3F07"/>
    <w:rsid w:val="008B3F52"/>
    <w:rsid w:val="008C105D"/>
    <w:rsid w:val="008C241E"/>
    <w:rsid w:val="008C727C"/>
    <w:rsid w:val="008C731C"/>
    <w:rsid w:val="008C7CEC"/>
    <w:rsid w:val="008D4BE3"/>
    <w:rsid w:val="008E0922"/>
    <w:rsid w:val="008E0CF6"/>
    <w:rsid w:val="008E4929"/>
    <w:rsid w:val="008E52FC"/>
    <w:rsid w:val="008E5B91"/>
    <w:rsid w:val="008E5FD5"/>
    <w:rsid w:val="008E74B0"/>
    <w:rsid w:val="008E7712"/>
    <w:rsid w:val="008F17C2"/>
    <w:rsid w:val="008F4825"/>
    <w:rsid w:val="008F73B8"/>
    <w:rsid w:val="0090026D"/>
    <w:rsid w:val="00900AC3"/>
    <w:rsid w:val="009025F8"/>
    <w:rsid w:val="0090314F"/>
    <w:rsid w:val="00905BB8"/>
    <w:rsid w:val="00907ED1"/>
    <w:rsid w:val="0091084C"/>
    <w:rsid w:val="009110F2"/>
    <w:rsid w:val="00913316"/>
    <w:rsid w:val="00914204"/>
    <w:rsid w:val="009160B6"/>
    <w:rsid w:val="00917727"/>
    <w:rsid w:val="00924DF0"/>
    <w:rsid w:val="00925A34"/>
    <w:rsid w:val="00926377"/>
    <w:rsid w:val="00927279"/>
    <w:rsid w:val="00930308"/>
    <w:rsid w:val="0093039D"/>
    <w:rsid w:val="0093304C"/>
    <w:rsid w:val="0093418E"/>
    <w:rsid w:val="00934555"/>
    <w:rsid w:val="00934AB1"/>
    <w:rsid w:val="00935923"/>
    <w:rsid w:val="00940218"/>
    <w:rsid w:val="00940C04"/>
    <w:rsid w:val="00941CB7"/>
    <w:rsid w:val="00942713"/>
    <w:rsid w:val="00946661"/>
    <w:rsid w:val="00950658"/>
    <w:rsid w:val="00950853"/>
    <w:rsid w:val="00951524"/>
    <w:rsid w:val="009549B6"/>
    <w:rsid w:val="00954A8E"/>
    <w:rsid w:val="00955B70"/>
    <w:rsid w:val="0095673A"/>
    <w:rsid w:val="00956CB9"/>
    <w:rsid w:val="00956D95"/>
    <w:rsid w:val="009605BF"/>
    <w:rsid w:val="0096087C"/>
    <w:rsid w:val="00961DB5"/>
    <w:rsid w:val="009639F5"/>
    <w:rsid w:val="009716B8"/>
    <w:rsid w:val="00972624"/>
    <w:rsid w:val="009747D0"/>
    <w:rsid w:val="00976F83"/>
    <w:rsid w:val="009775C7"/>
    <w:rsid w:val="009806D8"/>
    <w:rsid w:val="0098516B"/>
    <w:rsid w:val="009854F7"/>
    <w:rsid w:val="00990777"/>
    <w:rsid w:val="009A0441"/>
    <w:rsid w:val="009A0DCF"/>
    <w:rsid w:val="009A1110"/>
    <w:rsid w:val="009A290C"/>
    <w:rsid w:val="009B04C6"/>
    <w:rsid w:val="009B145E"/>
    <w:rsid w:val="009B5774"/>
    <w:rsid w:val="009B64E1"/>
    <w:rsid w:val="009B74B1"/>
    <w:rsid w:val="009C051C"/>
    <w:rsid w:val="009C2A4E"/>
    <w:rsid w:val="009C38EA"/>
    <w:rsid w:val="009D1BB2"/>
    <w:rsid w:val="009D1D54"/>
    <w:rsid w:val="009D236F"/>
    <w:rsid w:val="009D255D"/>
    <w:rsid w:val="009D4AFE"/>
    <w:rsid w:val="009D5374"/>
    <w:rsid w:val="009D5624"/>
    <w:rsid w:val="009D7527"/>
    <w:rsid w:val="009D7AAD"/>
    <w:rsid w:val="009E088C"/>
    <w:rsid w:val="009E14D0"/>
    <w:rsid w:val="009E3A0E"/>
    <w:rsid w:val="009E5A34"/>
    <w:rsid w:val="009F0B92"/>
    <w:rsid w:val="009F3230"/>
    <w:rsid w:val="009F45A1"/>
    <w:rsid w:val="009F6EB4"/>
    <w:rsid w:val="009F7C65"/>
    <w:rsid w:val="00A0381E"/>
    <w:rsid w:val="00A03D57"/>
    <w:rsid w:val="00A050DC"/>
    <w:rsid w:val="00A0528E"/>
    <w:rsid w:val="00A05638"/>
    <w:rsid w:val="00A07A2C"/>
    <w:rsid w:val="00A12867"/>
    <w:rsid w:val="00A147AC"/>
    <w:rsid w:val="00A163E8"/>
    <w:rsid w:val="00A1774B"/>
    <w:rsid w:val="00A20028"/>
    <w:rsid w:val="00A2331C"/>
    <w:rsid w:val="00A26433"/>
    <w:rsid w:val="00A27B31"/>
    <w:rsid w:val="00A3065A"/>
    <w:rsid w:val="00A31BE4"/>
    <w:rsid w:val="00A3272A"/>
    <w:rsid w:val="00A3352F"/>
    <w:rsid w:val="00A36756"/>
    <w:rsid w:val="00A3697F"/>
    <w:rsid w:val="00A427ED"/>
    <w:rsid w:val="00A439AC"/>
    <w:rsid w:val="00A443AD"/>
    <w:rsid w:val="00A52816"/>
    <w:rsid w:val="00A55A7C"/>
    <w:rsid w:val="00A62447"/>
    <w:rsid w:val="00A64CE3"/>
    <w:rsid w:val="00A6609B"/>
    <w:rsid w:val="00A664AF"/>
    <w:rsid w:val="00A66862"/>
    <w:rsid w:val="00A7002F"/>
    <w:rsid w:val="00A70F31"/>
    <w:rsid w:val="00A71DDD"/>
    <w:rsid w:val="00A72D8C"/>
    <w:rsid w:val="00A72E0A"/>
    <w:rsid w:val="00A73E9C"/>
    <w:rsid w:val="00A764AF"/>
    <w:rsid w:val="00A812FB"/>
    <w:rsid w:val="00A82B25"/>
    <w:rsid w:val="00A867D5"/>
    <w:rsid w:val="00A87820"/>
    <w:rsid w:val="00A94F8E"/>
    <w:rsid w:val="00A96985"/>
    <w:rsid w:val="00AA096E"/>
    <w:rsid w:val="00AA3385"/>
    <w:rsid w:val="00AA3DA6"/>
    <w:rsid w:val="00AB244E"/>
    <w:rsid w:val="00AB258B"/>
    <w:rsid w:val="00AB2F42"/>
    <w:rsid w:val="00AB3657"/>
    <w:rsid w:val="00AB3A92"/>
    <w:rsid w:val="00AB57BF"/>
    <w:rsid w:val="00AC172C"/>
    <w:rsid w:val="00AC4765"/>
    <w:rsid w:val="00AC49D3"/>
    <w:rsid w:val="00AC541A"/>
    <w:rsid w:val="00AC7F58"/>
    <w:rsid w:val="00AD11A7"/>
    <w:rsid w:val="00AD1D02"/>
    <w:rsid w:val="00AD206E"/>
    <w:rsid w:val="00AD5640"/>
    <w:rsid w:val="00AE3783"/>
    <w:rsid w:val="00AE40FA"/>
    <w:rsid w:val="00AE4739"/>
    <w:rsid w:val="00AE75B0"/>
    <w:rsid w:val="00AF171B"/>
    <w:rsid w:val="00AF4D7E"/>
    <w:rsid w:val="00AF4F60"/>
    <w:rsid w:val="00AF4FEC"/>
    <w:rsid w:val="00AF5179"/>
    <w:rsid w:val="00AF55DD"/>
    <w:rsid w:val="00B07D77"/>
    <w:rsid w:val="00B16FFB"/>
    <w:rsid w:val="00B17E67"/>
    <w:rsid w:val="00B20F0A"/>
    <w:rsid w:val="00B2115D"/>
    <w:rsid w:val="00B24590"/>
    <w:rsid w:val="00B27420"/>
    <w:rsid w:val="00B277ED"/>
    <w:rsid w:val="00B33479"/>
    <w:rsid w:val="00B34389"/>
    <w:rsid w:val="00B35972"/>
    <w:rsid w:val="00B43F5E"/>
    <w:rsid w:val="00B464AF"/>
    <w:rsid w:val="00B50831"/>
    <w:rsid w:val="00B51FA6"/>
    <w:rsid w:val="00B541F2"/>
    <w:rsid w:val="00B5662A"/>
    <w:rsid w:val="00B60B65"/>
    <w:rsid w:val="00B614E6"/>
    <w:rsid w:val="00B65DD2"/>
    <w:rsid w:val="00B707AA"/>
    <w:rsid w:val="00B71211"/>
    <w:rsid w:val="00B7246B"/>
    <w:rsid w:val="00B7504E"/>
    <w:rsid w:val="00B77FF5"/>
    <w:rsid w:val="00B81281"/>
    <w:rsid w:val="00B82354"/>
    <w:rsid w:val="00B82E17"/>
    <w:rsid w:val="00B85016"/>
    <w:rsid w:val="00B85590"/>
    <w:rsid w:val="00B91993"/>
    <w:rsid w:val="00B928C6"/>
    <w:rsid w:val="00B94995"/>
    <w:rsid w:val="00BA1097"/>
    <w:rsid w:val="00BA49D0"/>
    <w:rsid w:val="00BA4EE9"/>
    <w:rsid w:val="00BA537F"/>
    <w:rsid w:val="00BA53FB"/>
    <w:rsid w:val="00BA5BE3"/>
    <w:rsid w:val="00BA797A"/>
    <w:rsid w:val="00BB1A3E"/>
    <w:rsid w:val="00BB3B32"/>
    <w:rsid w:val="00BB3EDC"/>
    <w:rsid w:val="00BC0432"/>
    <w:rsid w:val="00BC0AC3"/>
    <w:rsid w:val="00BC18A4"/>
    <w:rsid w:val="00BC3ACA"/>
    <w:rsid w:val="00BC56AA"/>
    <w:rsid w:val="00BC735A"/>
    <w:rsid w:val="00BC7614"/>
    <w:rsid w:val="00BC7F14"/>
    <w:rsid w:val="00BD1544"/>
    <w:rsid w:val="00BD1E0F"/>
    <w:rsid w:val="00BD3A80"/>
    <w:rsid w:val="00BD4B99"/>
    <w:rsid w:val="00BD5E97"/>
    <w:rsid w:val="00BE3641"/>
    <w:rsid w:val="00BE4402"/>
    <w:rsid w:val="00BE664E"/>
    <w:rsid w:val="00BE776F"/>
    <w:rsid w:val="00BF160D"/>
    <w:rsid w:val="00BF40A8"/>
    <w:rsid w:val="00BF668F"/>
    <w:rsid w:val="00C01649"/>
    <w:rsid w:val="00C033D6"/>
    <w:rsid w:val="00C04EAA"/>
    <w:rsid w:val="00C06A87"/>
    <w:rsid w:val="00C121E7"/>
    <w:rsid w:val="00C164EB"/>
    <w:rsid w:val="00C234EC"/>
    <w:rsid w:val="00C24823"/>
    <w:rsid w:val="00C2706A"/>
    <w:rsid w:val="00C30E44"/>
    <w:rsid w:val="00C33857"/>
    <w:rsid w:val="00C36440"/>
    <w:rsid w:val="00C36715"/>
    <w:rsid w:val="00C42737"/>
    <w:rsid w:val="00C4461F"/>
    <w:rsid w:val="00C45CA2"/>
    <w:rsid w:val="00C5015C"/>
    <w:rsid w:val="00C523D1"/>
    <w:rsid w:val="00C52EAA"/>
    <w:rsid w:val="00C538BD"/>
    <w:rsid w:val="00C53A7B"/>
    <w:rsid w:val="00C54669"/>
    <w:rsid w:val="00C561B4"/>
    <w:rsid w:val="00C57A17"/>
    <w:rsid w:val="00C61E0D"/>
    <w:rsid w:val="00C63FB2"/>
    <w:rsid w:val="00C6501E"/>
    <w:rsid w:val="00C65244"/>
    <w:rsid w:val="00C717E2"/>
    <w:rsid w:val="00C7409E"/>
    <w:rsid w:val="00C77E28"/>
    <w:rsid w:val="00C857F8"/>
    <w:rsid w:val="00C929EF"/>
    <w:rsid w:val="00C93236"/>
    <w:rsid w:val="00C933DA"/>
    <w:rsid w:val="00C95608"/>
    <w:rsid w:val="00C966FB"/>
    <w:rsid w:val="00C97159"/>
    <w:rsid w:val="00C97445"/>
    <w:rsid w:val="00CA20F3"/>
    <w:rsid w:val="00CA386A"/>
    <w:rsid w:val="00CA6FEE"/>
    <w:rsid w:val="00CB5322"/>
    <w:rsid w:val="00CC0796"/>
    <w:rsid w:val="00CC115D"/>
    <w:rsid w:val="00CC1E37"/>
    <w:rsid w:val="00CC2771"/>
    <w:rsid w:val="00CC3BF4"/>
    <w:rsid w:val="00CC57E4"/>
    <w:rsid w:val="00CD0DFF"/>
    <w:rsid w:val="00CD3885"/>
    <w:rsid w:val="00CD65B7"/>
    <w:rsid w:val="00CD7F0E"/>
    <w:rsid w:val="00CE0494"/>
    <w:rsid w:val="00CF1821"/>
    <w:rsid w:val="00CF37EA"/>
    <w:rsid w:val="00CF4CAD"/>
    <w:rsid w:val="00CF573D"/>
    <w:rsid w:val="00CF623E"/>
    <w:rsid w:val="00CF7894"/>
    <w:rsid w:val="00CF7D2B"/>
    <w:rsid w:val="00CF7E56"/>
    <w:rsid w:val="00D0422E"/>
    <w:rsid w:val="00D0582F"/>
    <w:rsid w:val="00D06988"/>
    <w:rsid w:val="00D077CF"/>
    <w:rsid w:val="00D11658"/>
    <w:rsid w:val="00D17F49"/>
    <w:rsid w:val="00D223BD"/>
    <w:rsid w:val="00D22707"/>
    <w:rsid w:val="00D25356"/>
    <w:rsid w:val="00D30B94"/>
    <w:rsid w:val="00D31F24"/>
    <w:rsid w:val="00D407CE"/>
    <w:rsid w:val="00D42A87"/>
    <w:rsid w:val="00D44D06"/>
    <w:rsid w:val="00D53115"/>
    <w:rsid w:val="00D55664"/>
    <w:rsid w:val="00D56231"/>
    <w:rsid w:val="00D6051E"/>
    <w:rsid w:val="00D627BE"/>
    <w:rsid w:val="00D63C52"/>
    <w:rsid w:val="00D6423B"/>
    <w:rsid w:val="00D65B5F"/>
    <w:rsid w:val="00D66AFF"/>
    <w:rsid w:val="00D73CCC"/>
    <w:rsid w:val="00D77568"/>
    <w:rsid w:val="00D80067"/>
    <w:rsid w:val="00D804D0"/>
    <w:rsid w:val="00D83CFA"/>
    <w:rsid w:val="00D86EE2"/>
    <w:rsid w:val="00D96453"/>
    <w:rsid w:val="00D9762F"/>
    <w:rsid w:val="00D97790"/>
    <w:rsid w:val="00DA077A"/>
    <w:rsid w:val="00DA24A7"/>
    <w:rsid w:val="00DA3A92"/>
    <w:rsid w:val="00DB09D3"/>
    <w:rsid w:val="00DB2A43"/>
    <w:rsid w:val="00DB7762"/>
    <w:rsid w:val="00DC2BA2"/>
    <w:rsid w:val="00DC2CC6"/>
    <w:rsid w:val="00DC3262"/>
    <w:rsid w:val="00DC3EDB"/>
    <w:rsid w:val="00DC586E"/>
    <w:rsid w:val="00DD04DF"/>
    <w:rsid w:val="00DD2620"/>
    <w:rsid w:val="00DD2F17"/>
    <w:rsid w:val="00DD5670"/>
    <w:rsid w:val="00DD5CB7"/>
    <w:rsid w:val="00DD5D50"/>
    <w:rsid w:val="00DD769E"/>
    <w:rsid w:val="00DE226B"/>
    <w:rsid w:val="00DE79A7"/>
    <w:rsid w:val="00DF1A4E"/>
    <w:rsid w:val="00DF383D"/>
    <w:rsid w:val="00DF475B"/>
    <w:rsid w:val="00DF7065"/>
    <w:rsid w:val="00DF79AC"/>
    <w:rsid w:val="00E011D5"/>
    <w:rsid w:val="00E01DEF"/>
    <w:rsid w:val="00E05FA3"/>
    <w:rsid w:val="00E111FB"/>
    <w:rsid w:val="00E11724"/>
    <w:rsid w:val="00E11BB1"/>
    <w:rsid w:val="00E12A8C"/>
    <w:rsid w:val="00E134A0"/>
    <w:rsid w:val="00E14245"/>
    <w:rsid w:val="00E15199"/>
    <w:rsid w:val="00E16D4E"/>
    <w:rsid w:val="00E238BE"/>
    <w:rsid w:val="00E26D7B"/>
    <w:rsid w:val="00E27613"/>
    <w:rsid w:val="00E27C4C"/>
    <w:rsid w:val="00E27E3C"/>
    <w:rsid w:val="00E3099C"/>
    <w:rsid w:val="00E32577"/>
    <w:rsid w:val="00E33284"/>
    <w:rsid w:val="00E35482"/>
    <w:rsid w:val="00E35871"/>
    <w:rsid w:val="00E35AE8"/>
    <w:rsid w:val="00E3610D"/>
    <w:rsid w:val="00E3709E"/>
    <w:rsid w:val="00E37BFA"/>
    <w:rsid w:val="00E37E14"/>
    <w:rsid w:val="00E419AA"/>
    <w:rsid w:val="00E421EE"/>
    <w:rsid w:val="00E434B1"/>
    <w:rsid w:val="00E4519D"/>
    <w:rsid w:val="00E45459"/>
    <w:rsid w:val="00E476F6"/>
    <w:rsid w:val="00E47D7F"/>
    <w:rsid w:val="00E503BF"/>
    <w:rsid w:val="00E5161F"/>
    <w:rsid w:val="00E52574"/>
    <w:rsid w:val="00E6012A"/>
    <w:rsid w:val="00E62E8D"/>
    <w:rsid w:val="00E6451C"/>
    <w:rsid w:val="00E761A0"/>
    <w:rsid w:val="00E7696D"/>
    <w:rsid w:val="00E836EF"/>
    <w:rsid w:val="00E84461"/>
    <w:rsid w:val="00E93E24"/>
    <w:rsid w:val="00E94325"/>
    <w:rsid w:val="00E94F70"/>
    <w:rsid w:val="00E95E80"/>
    <w:rsid w:val="00E973D3"/>
    <w:rsid w:val="00EA12E1"/>
    <w:rsid w:val="00EA1BEA"/>
    <w:rsid w:val="00EA41C4"/>
    <w:rsid w:val="00EB0CCE"/>
    <w:rsid w:val="00EB0F3C"/>
    <w:rsid w:val="00EB175F"/>
    <w:rsid w:val="00EC0455"/>
    <w:rsid w:val="00EC2FFB"/>
    <w:rsid w:val="00ED1690"/>
    <w:rsid w:val="00ED23E4"/>
    <w:rsid w:val="00ED5AFC"/>
    <w:rsid w:val="00ED745A"/>
    <w:rsid w:val="00EE22F0"/>
    <w:rsid w:val="00EE2896"/>
    <w:rsid w:val="00EE55EF"/>
    <w:rsid w:val="00EE5F85"/>
    <w:rsid w:val="00EE6E3D"/>
    <w:rsid w:val="00EF06A0"/>
    <w:rsid w:val="00EF2835"/>
    <w:rsid w:val="00EF5C68"/>
    <w:rsid w:val="00EF7528"/>
    <w:rsid w:val="00F01346"/>
    <w:rsid w:val="00F022EB"/>
    <w:rsid w:val="00F0428B"/>
    <w:rsid w:val="00F04805"/>
    <w:rsid w:val="00F0571E"/>
    <w:rsid w:val="00F05F13"/>
    <w:rsid w:val="00F073B2"/>
    <w:rsid w:val="00F11B5D"/>
    <w:rsid w:val="00F1343B"/>
    <w:rsid w:val="00F15147"/>
    <w:rsid w:val="00F17633"/>
    <w:rsid w:val="00F205CC"/>
    <w:rsid w:val="00F20F11"/>
    <w:rsid w:val="00F217FB"/>
    <w:rsid w:val="00F21D46"/>
    <w:rsid w:val="00F22104"/>
    <w:rsid w:val="00F2570A"/>
    <w:rsid w:val="00F270CD"/>
    <w:rsid w:val="00F2753A"/>
    <w:rsid w:val="00F33600"/>
    <w:rsid w:val="00F3622E"/>
    <w:rsid w:val="00F36882"/>
    <w:rsid w:val="00F36A80"/>
    <w:rsid w:val="00F4034D"/>
    <w:rsid w:val="00F40789"/>
    <w:rsid w:val="00F41D2E"/>
    <w:rsid w:val="00F42EC9"/>
    <w:rsid w:val="00F43130"/>
    <w:rsid w:val="00F43B1C"/>
    <w:rsid w:val="00F46CD6"/>
    <w:rsid w:val="00F55E10"/>
    <w:rsid w:val="00F567AA"/>
    <w:rsid w:val="00F56C6A"/>
    <w:rsid w:val="00F6250E"/>
    <w:rsid w:val="00F63DC6"/>
    <w:rsid w:val="00F6546E"/>
    <w:rsid w:val="00F71097"/>
    <w:rsid w:val="00F74C27"/>
    <w:rsid w:val="00F806BE"/>
    <w:rsid w:val="00F80E61"/>
    <w:rsid w:val="00F83260"/>
    <w:rsid w:val="00F8660A"/>
    <w:rsid w:val="00F90048"/>
    <w:rsid w:val="00F910ED"/>
    <w:rsid w:val="00F94495"/>
    <w:rsid w:val="00F9504D"/>
    <w:rsid w:val="00F95A6C"/>
    <w:rsid w:val="00F96404"/>
    <w:rsid w:val="00F96EE6"/>
    <w:rsid w:val="00F97F3B"/>
    <w:rsid w:val="00FB5410"/>
    <w:rsid w:val="00FC0356"/>
    <w:rsid w:val="00FC0B58"/>
    <w:rsid w:val="00FC25D4"/>
    <w:rsid w:val="00FC4095"/>
    <w:rsid w:val="00FD0D1B"/>
    <w:rsid w:val="00FD232C"/>
    <w:rsid w:val="00FE7FFB"/>
    <w:rsid w:val="00FF0031"/>
    <w:rsid w:val="00FF1078"/>
    <w:rsid w:val="00FF1E98"/>
    <w:rsid w:val="00FF1F26"/>
    <w:rsid w:val="00FF3460"/>
    <w:rsid w:val="00FF3922"/>
    <w:rsid w:val="00FF729E"/>
    <w:rsid w:val="00FF7316"/>
    <w:rsid w:val="00FF73F4"/>
    <w:rsid w:val="00FF7C8C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3E2E"/>
  <w15:chartTrackingRefBased/>
  <w15:docId w15:val="{953BCBE2-F380-412E-A4F8-7641F8F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D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D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D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D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D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339"/>
  </w:style>
  <w:style w:type="paragraph" w:styleId="Stopka">
    <w:name w:val="footer"/>
    <w:basedOn w:val="Normalny"/>
    <w:link w:val="StopkaZnak"/>
    <w:uiPriority w:val="99"/>
    <w:unhideWhenUsed/>
    <w:rsid w:val="00491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339"/>
  </w:style>
  <w:style w:type="table" w:styleId="Tabela-Siatka">
    <w:name w:val="Table Grid"/>
    <w:basedOn w:val="Standardowy"/>
    <w:uiPriority w:val="39"/>
    <w:rsid w:val="00491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C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C6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2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29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9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1BE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BE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513F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36134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4AF"/>
    <w:rPr>
      <w:rFonts w:ascii="Segoe UI" w:hAnsi="Segoe UI" w:cs="Segoe UI"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A31BE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3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9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0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4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ragegenius.investi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55CD5-2DCA-4ABB-8478-A1072E30CA07}"/>
</file>

<file path=customXml/itemProps2.xml><?xml version="1.0" encoding="utf-8"?>
<ds:datastoreItem xmlns:ds="http://schemas.openxmlformats.org/officeDocument/2006/customXml" ds:itemID="{8188FC79-B80F-47AE-B961-D8E68864E2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4C91DE-283C-4314-8CA0-257A21307860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BDD7B3B7-7F36-4374-B38F-7A336CB07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14</Pages>
  <Words>5594</Words>
  <Characters>33570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39086</CharactersWithSpaces>
  <SharedDoc>false</SharedDoc>
  <HLinks>
    <vt:vector size="6" baseType="variant"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https://garagegenius.investin.pl/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Dadas</dc:creator>
  <cp:keywords/>
  <dc:description/>
  <cp:lastModifiedBy>Aleksander Koral</cp:lastModifiedBy>
  <cp:revision>18</cp:revision>
  <dcterms:created xsi:type="dcterms:W3CDTF">2024-08-22T09:32:00Z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